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5"/>
        <w:gridCol w:w="6631"/>
        <w:gridCol w:w="6632"/>
      </w:tblGrid>
      <w:tr w:rsidR="00683D0C" w:rsidRPr="00E66027" w:rsidTr="00DF2ED5">
        <w:trPr>
          <w:trHeight w:val="567"/>
        </w:trPr>
        <w:tc>
          <w:tcPr>
            <w:tcW w:w="15338" w:type="dxa"/>
            <w:gridSpan w:val="3"/>
            <w:shd w:val="clear" w:color="auto" w:fill="50C878"/>
          </w:tcPr>
          <w:p w:rsidR="00683D0C" w:rsidRPr="00E66027" w:rsidRDefault="00683D0C" w:rsidP="00FE421A">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RPL Portfolio</w:t>
            </w:r>
            <w:r w:rsidR="00DF2ED5">
              <w:rPr>
                <w:rFonts w:ascii="Nirmala UI" w:hAnsi="Nirmala UI" w:cs="Nirmala UI"/>
                <w:b/>
                <w:color w:val="FFFFFF" w:themeColor="background1"/>
                <w:szCs w:val="20"/>
              </w:rPr>
              <w:t xml:space="preserve"> Assessor Guide</w:t>
            </w:r>
          </w:p>
        </w:tc>
      </w:tr>
      <w:tr w:rsidR="00361E33" w:rsidRPr="00E66027" w:rsidTr="00DF2ED5">
        <w:trPr>
          <w:trHeight w:val="567"/>
        </w:trPr>
        <w:tc>
          <w:tcPr>
            <w:tcW w:w="15338" w:type="dxa"/>
            <w:gridSpan w:val="3"/>
            <w:shd w:val="clear" w:color="auto" w:fill="50C878"/>
          </w:tcPr>
          <w:p w:rsidR="00361E33" w:rsidRPr="00E66027" w:rsidRDefault="00361E33" w:rsidP="00FE421A">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DF2ED5">
        <w:tc>
          <w:tcPr>
            <w:tcW w:w="2075" w:type="dxa"/>
            <w:shd w:val="clear" w:color="auto" w:fill="98FF98"/>
          </w:tcPr>
          <w:p w:rsidR="00361E33" w:rsidRPr="00E66027" w:rsidRDefault="00361E33" w:rsidP="00FE421A">
            <w:pPr>
              <w:pStyle w:val="Tableheading1"/>
            </w:pPr>
            <w:r w:rsidRPr="00E66027">
              <w:t>Unit of competency</w:t>
            </w:r>
          </w:p>
        </w:tc>
        <w:tc>
          <w:tcPr>
            <w:tcW w:w="13263" w:type="dxa"/>
            <w:gridSpan w:val="2"/>
            <w:shd w:val="clear" w:color="auto" w:fill="F2F2F2" w:themeFill="background1" w:themeFillShade="F2"/>
          </w:tcPr>
          <w:p w:rsidR="00361E33" w:rsidRPr="00E66027" w:rsidRDefault="00FE421A" w:rsidP="00FE421A">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DF2ED5">
        <w:tc>
          <w:tcPr>
            <w:tcW w:w="2075" w:type="dxa"/>
            <w:shd w:val="clear" w:color="auto" w:fill="98FF98"/>
          </w:tcPr>
          <w:p w:rsidR="00361E33" w:rsidRPr="00E66027" w:rsidRDefault="00361E33" w:rsidP="00FE421A">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263" w:type="dxa"/>
            <w:gridSpan w:val="2"/>
            <w:shd w:val="clear" w:color="auto" w:fill="F2F2F2" w:themeFill="background1" w:themeFillShade="F2"/>
          </w:tcPr>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 apply to this unit at the time of publication.</w:t>
            </w:r>
          </w:p>
        </w:tc>
      </w:tr>
      <w:tr w:rsidR="00361E33" w:rsidRPr="00E66027" w:rsidTr="00DF2ED5">
        <w:tc>
          <w:tcPr>
            <w:tcW w:w="2075" w:type="dxa"/>
            <w:shd w:val="clear" w:color="auto" w:fill="98FF98"/>
          </w:tcPr>
          <w:p w:rsidR="00361E33" w:rsidRPr="00E66027" w:rsidRDefault="00361E33" w:rsidP="00FE421A">
            <w:pPr>
              <w:pStyle w:val="TableText9ptItalic"/>
              <w:spacing w:line="360" w:lineRule="auto"/>
              <w:rPr>
                <w:rFonts w:ascii="Nirmala UI" w:hAnsi="Nirmala UI" w:cs="Nirmala UI"/>
                <w:i w:val="0"/>
                <w:sz w:val="20"/>
              </w:rPr>
            </w:pPr>
            <w:r w:rsidRPr="00E66027">
              <w:rPr>
                <w:rFonts w:ascii="Nirmala UI" w:hAnsi="Nirmala UI" w:cs="Nirmala UI"/>
                <w:i w:val="0"/>
                <w:sz w:val="20"/>
              </w:rPr>
              <w:t>How to collect evidence</w:t>
            </w:r>
          </w:p>
          <w:p w:rsidR="00361E33" w:rsidRPr="00E66027" w:rsidRDefault="00361E33" w:rsidP="00FE421A">
            <w:pPr>
              <w:pStyle w:val="TableText9ptItalic"/>
              <w:spacing w:line="360" w:lineRule="auto"/>
              <w:rPr>
                <w:rFonts w:ascii="Nirmala UI" w:hAnsi="Nirmala UI" w:cs="Nirmala UI"/>
                <w:i w:val="0"/>
                <w:sz w:val="20"/>
              </w:rPr>
            </w:pPr>
          </w:p>
          <w:p w:rsidR="00361E33" w:rsidRPr="00E66027" w:rsidRDefault="00361E33" w:rsidP="00FE421A">
            <w:pPr>
              <w:pStyle w:val="TableText9ptItalic"/>
              <w:spacing w:line="360" w:lineRule="auto"/>
              <w:rPr>
                <w:rFonts w:ascii="Nirmala UI" w:hAnsi="Nirmala UI" w:cs="Nirmala UI"/>
                <w:i w:val="0"/>
                <w:sz w:val="20"/>
              </w:rPr>
            </w:pPr>
          </w:p>
        </w:tc>
        <w:tc>
          <w:tcPr>
            <w:tcW w:w="13263" w:type="dxa"/>
            <w:gridSpan w:val="2"/>
            <w:shd w:val="clear" w:color="auto" w:fill="F2F2F2" w:themeFill="background1" w:themeFillShade="F2"/>
          </w:tcPr>
          <w:p w:rsidR="00361E33" w:rsidRPr="00E66027" w:rsidRDefault="00361E33" w:rsidP="00FE421A">
            <w:pPr>
              <w:pStyle w:val="MajorTableText"/>
              <w:spacing w:line="360" w:lineRule="auto"/>
              <w:rPr>
                <w:rFonts w:ascii="Nirmala UI" w:hAnsi="Nirmala UI" w:cs="Nirmala UI"/>
                <w:sz w:val="20"/>
              </w:rPr>
            </w:pPr>
            <w:r w:rsidRPr="00E66027">
              <w:rPr>
                <w:rFonts w:ascii="Nirmala UI" w:hAnsi="Nirmala UI" w:cs="Nirmala UI"/>
                <w:sz w:val="20"/>
              </w:rPr>
              <w:t xml:space="preserve">Please collect documents from your workplace that show you routinely demonstrate the skills and knowledge described by each Performance Criteria. Evidence should show that you are currently should clearly show your name for legitimate reasons (I.E. you cannot just write your name on it). You will need to provide </w:t>
            </w:r>
            <w:r w:rsidR="00736485" w:rsidRPr="00E66027">
              <w:rPr>
                <w:rFonts w:ascii="Nirmala UI" w:hAnsi="Nirmala UI" w:cs="Nirmala UI"/>
                <w:sz w:val="20"/>
              </w:rPr>
              <w:t xml:space="preserve">evidence for each competency standard </w:t>
            </w:r>
            <w:proofErr w:type="gramStart"/>
            <w:r w:rsidR="00736485" w:rsidRPr="00E66027">
              <w:rPr>
                <w:rFonts w:ascii="Nirmala UI" w:hAnsi="Nirmala UI" w:cs="Nirmala UI"/>
                <w:sz w:val="20"/>
              </w:rPr>
              <w:t>in order to</w:t>
            </w:r>
            <w:proofErr w:type="gramEnd"/>
            <w:r w:rsidR="00736485" w:rsidRPr="00E66027">
              <w:rPr>
                <w:rFonts w:ascii="Nirmala UI" w:hAnsi="Nirmala UI" w:cs="Nirmala UI"/>
                <w:sz w:val="20"/>
              </w:rPr>
              <w:t xml:space="preserve"> achieve a Competent result for the whole unit. Evidence can be reused between different competency standards. </w:t>
            </w:r>
            <w:r w:rsidRPr="00E66027">
              <w:rPr>
                <w:rFonts w:ascii="Nirmala UI" w:hAnsi="Nirmala UI" w:cs="Nirmala UI"/>
                <w:sz w:val="20"/>
              </w:rPr>
              <w:t xml:space="preserve"> </w:t>
            </w:r>
          </w:p>
        </w:tc>
      </w:tr>
      <w:tr w:rsidR="00361E33" w:rsidRPr="00E66027" w:rsidTr="00DF2ED5">
        <w:tc>
          <w:tcPr>
            <w:tcW w:w="2075" w:type="dxa"/>
            <w:shd w:val="clear" w:color="auto" w:fill="98FF98"/>
          </w:tcPr>
          <w:p w:rsidR="00361E33" w:rsidRPr="00E66027" w:rsidRDefault="00736485" w:rsidP="00FE421A">
            <w:pPr>
              <w:pStyle w:val="Tabletext9pt"/>
              <w:spacing w:line="360" w:lineRule="auto"/>
              <w:rPr>
                <w:rFonts w:ascii="Nirmala UI" w:hAnsi="Nirmala UI" w:cs="Nirmala UI"/>
                <w:b w:val="0"/>
                <w:sz w:val="20"/>
                <w:szCs w:val="20"/>
              </w:rPr>
            </w:pPr>
            <w:r w:rsidRPr="00E66027">
              <w:rPr>
                <w:rFonts w:ascii="Nirmala UI" w:hAnsi="Nirmala UI" w:cs="Nirmala UI"/>
                <w:b w:val="0"/>
                <w:sz w:val="20"/>
                <w:szCs w:val="20"/>
              </w:rPr>
              <w:t xml:space="preserve">What is suitable evidence? </w:t>
            </w:r>
          </w:p>
        </w:tc>
        <w:tc>
          <w:tcPr>
            <w:tcW w:w="13263" w:type="dxa"/>
            <w:gridSpan w:val="2"/>
            <w:shd w:val="clear" w:color="auto" w:fill="F2F2F2" w:themeFill="background1" w:themeFillShade="F2"/>
          </w:tcPr>
          <w:p w:rsidR="00361E33" w:rsidRPr="00E66027" w:rsidRDefault="00361E33" w:rsidP="00FE421A">
            <w:pPr>
              <w:pStyle w:val="Tableheading2centred"/>
              <w:spacing w:line="360" w:lineRule="auto"/>
              <w:jc w:val="left"/>
              <w:rPr>
                <w:rFonts w:ascii="Nirmala UI" w:hAnsi="Nirmala UI" w:cs="Nirmala UI"/>
                <w:b w:val="0"/>
                <w:sz w:val="20"/>
              </w:rPr>
            </w:pPr>
            <w:r w:rsidRPr="00E66027">
              <w:rPr>
                <w:rFonts w:ascii="Nirmala UI" w:hAnsi="Nirmala UI" w:cs="Nirmala UI"/>
                <w:b w:val="0"/>
                <w:sz w:val="20"/>
              </w:rPr>
              <w:t>Documents you could supply include (but are not limited to):</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t>Position Descriptions</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t>Resumes</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t>Qualifications</w:t>
            </w:r>
          </w:p>
          <w:p w:rsidR="00361E33" w:rsidRPr="00E66027" w:rsidRDefault="00361E33" w:rsidP="00FE421A">
            <w:pPr>
              <w:pStyle w:val="Tableheading2centred"/>
              <w:numPr>
                <w:ilvl w:val="0"/>
                <w:numId w:val="1"/>
              </w:numPr>
              <w:spacing w:line="360" w:lineRule="auto"/>
              <w:jc w:val="left"/>
              <w:rPr>
                <w:rFonts w:ascii="Nirmala UI" w:hAnsi="Nirmala UI" w:cs="Nirmala UI"/>
                <w:b w:val="0"/>
                <w:sz w:val="20"/>
              </w:rPr>
            </w:pPr>
            <w:r w:rsidRPr="00E66027">
              <w:rPr>
                <w:rFonts w:ascii="Nirmala UI" w:hAnsi="Nirmala UI" w:cs="Nirmala UI"/>
                <w:b w:val="0"/>
                <w:sz w:val="20"/>
              </w:rPr>
              <w:t>Work Samples</w:t>
            </w:r>
          </w:p>
          <w:p w:rsidR="00361E33" w:rsidRPr="00E66027" w:rsidRDefault="00361E33" w:rsidP="00FE421A">
            <w:pPr>
              <w:pStyle w:val="Tableheading2centred"/>
              <w:numPr>
                <w:ilvl w:val="0"/>
                <w:numId w:val="1"/>
              </w:numPr>
              <w:spacing w:line="360" w:lineRule="auto"/>
              <w:jc w:val="left"/>
              <w:rPr>
                <w:rFonts w:ascii="Nirmala UI" w:hAnsi="Nirmala UI" w:cs="Nirmala UI"/>
                <w:sz w:val="20"/>
              </w:rPr>
            </w:pPr>
            <w:r w:rsidRPr="00E66027">
              <w:rPr>
                <w:rFonts w:ascii="Nirmala UI" w:hAnsi="Nirmala UI" w:cs="Nirmala UI"/>
                <w:b w:val="0"/>
                <w:sz w:val="20"/>
              </w:rPr>
              <w:t>Videos</w:t>
            </w:r>
          </w:p>
          <w:p w:rsidR="00FE421A" w:rsidRPr="00E66027" w:rsidRDefault="00830E58" w:rsidP="00FE421A">
            <w:pPr>
              <w:pStyle w:val="Tableheading2centred"/>
              <w:numPr>
                <w:ilvl w:val="0"/>
                <w:numId w:val="1"/>
              </w:numPr>
              <w:spacing w:line="360" w:lineRule="auto"/>
              <w:jc w:val="left"/>
              <w:rPr>
                <w:rFonts w:ascii="Nirmala UI" w:hAnsi="Nirmala UI" w:cs="Nirmala UI"/>
                <w:sz w:val="20"/>
              </w:rPr>
            </w:pPr>
            <w:r w:rsidRPr="00E66027">
              <w:rPr>
                <w:rFonts w:ascii="Nirmala UI" w:hAnsi="Nirmala UI" w:cs="Nirmala UI"/>
                <w:b w:val="0"/>
                <w:sz w:val="20"/>
              </w:rPr>
              <w:t xml:space="preserve">Testimonials from suitable people, such as employers, co-workers or industry experts who are familiar with the candidate and their work </w:t>
            </w:r>
          </w:p>
        </w:tc>
      </w:tr>
      <w:tr w:rsidR="00361E33" w:rsidRPr="00E66027" w:rsidTr="00DF2ED5">
        <w:tc>
          <w:tcPr>
            <w:tcW w:w="2075" w:type="dxa"/>
            <w:shd w:val="clear" w:color="auto" w:fill="98FF98"/>
          </w:tcPr>
          <w:p w:rsidR="00361E33" w:rsidRPr="00E66027" w:rsidRDefault="00361E33" w:rsidP="00FE421A">
            <w:pPr>
              <w:pStyle w:val="Tableheading1"/>
            </w:pPr>
            <w:r w:rsidRPr="00E66027">
              <w:lastRenderedPageBreak/>
              <w:t>How to assess the evidence</w:t>
            </w:r>
          </w:p>
        </w:tc>
        <w:tc>
          <w:tcPr>
            <w:tcW w:w="13263" w:type="dxa"/>
            <w:gridSpan w:val="2"/>
            <w:shd w:val="clear" w:color="auto" w:fill="F2F2F2" w:themeFill="background1" w:themeFillShade="F2"/>
          </w:tcPr>
          <w:p w:rsidR="00736485" w:rsidRPr="00E66027" w:rsidRDefault="00361E33" w:rsidP="00FE421A">
            <w:pPr>
              <w:pStyle w:val="TableheadingblueboldItalic"/>
              <w:rPr>
                <w:sz w:val="20"/>
              </w:rPr>
            </w:pPr>
            <w:r w:rsidRPr="00E66027">
              <w:rPr>
                <w:sz w:val="20"/>
              </w:rPr>
              <w:t xml:space="preserve">Consider each competency standard of the unit of competency and record the document number(s) of the evidence that addresses that competency standard. Don’t ‘stretch’ the evidence: if the competency standard is not addressed by evidence, then leave blank. Use the ‘Justification’ column to explain your reasoning for your assessment decision for each competency standard. Consider each rule of evidence when reviewing the evidence – guidance questions in Part 4 can help with this. </w:t>
            </w:r>
            <w:r w:rsidR="00736485" w:rsidRPr="00E66027">
              <w:rPr>
                <w:sz w:val="20"/>
              </w:rPr>
              <w:t xml:space="preserve"> </w:t>
            </w:r>
          </w:p>
        </w:tc>
      </w:tr>
      <w:tr w:rsidR="00FE421A" w:rsidRPr="00E66027" w:rsidTr="00DF2ED5">
        <w:tc>
          <w:tcPr>
            <w:tcW w:w="2075" w:type="dxa"/>
            <w:vMerge w:val="restart"/>
            <w:shd w:val="clear" w:color="auto" w:fill="98FF98"/>
          </w:tcPr>
          <w:p w:rsidR="00FE421A" w:rsidRPr="00E66027" w:rsidRDefault="00FE421A" w:rsidP="00FE421A">
            <w:pPr>
              <w:pStyle w:val="Tableheading1"/>
            </w:pPr>
            <w:r w:rsidRPr="00E66027">
              <w:t>Balance your evidence types</w:t>
            </w:r>
          </w:p>
        </w:tc>
        <w:tc>
          <w:tcPr>
            <w:tcW w:w="13263" w:type="dxa"/>
            <w:gridSpan w:val="2"/>
            <w:shd w:val="clear" w:color="auto" w:fill="F2F2F2" w:themeFill="background1" w:themeFillShade="F2"/>
          </w:tcPr>
          <w:p w:rsidR="00FE421A" w:rsidRPr="00E66027" w:rsidRDefault="00FE421A" w:rsidP="00FE421A">
            <w:pPr>
              <w:pStyle w:val="TableheadingblueboldItalic"/>
              <w:rPr>
                <w:sz w:val="20"/>
              </w:rPr>
            </w:pPr>
            <w:r w:rsidRPr="00E66027">
              <w:rPr>
                <w:sz w:val="20"/>
              </w:rPr>
              <w:t>When assessing the submitted evidence, remember that we need two ‘types’ of evidence:</w:t>
            </w:r>
          </w:p>
          <w:p w:rsidR="00FE421A" w:rsidRPr="00E66027" w:rsidRDefault="00FE421A" w:rsidP="00FE421A">
            <w:pPr>
              <w:pStyle w:val="TableheadingblueboldItalic"/>
              <w:numPr>
                <w:ilvl w:val="0"/>
                <w:numId w:val="6"/>
              </w:numPr>
              <w:rPr>
                <w:b/>
                <w:sz w:val="20"/>
              </w:rPr>
            </w:pPr>
            <w:r w:rsidRPr="00E66027">
              <w:rPr>
                <w:b/>
                <w:sz w:val="20"/>
              </w:rPr>
              <w:t xml:space="preserve">Evidence of the candidate </w:t>
            </w:r>
            <w:proofErr w:type="gramStart"/>
            <w:r w:rsidRPr="00E66027">
              <w:rPr>
                <w:b/>
                <w:sz w:val="20"/>
              </w:rPr>
              <w:t>actually performing</w:t>
            </w:r>
            <w:proofErr w:type="gramEnd"/>
            <w:r w:rsidRPr="00E66027">
              <w:rPr>
                <w:b/>
                <w:sz w:val="20"/>
              </w:rPr>
              <w:t xml:space="preserve"> the skills</w:t>
            </w:r>
          </w:p>
          <w:p w:rsidR="00FE421A" w:rsidRPr="00E66027" w:rsidRDefault="00FE421A" w:rsidP="00FE421A">
            <w:pPr>
              <w:pStyle w:val="TableheadingblueboldItalic"/>
              <w:numPr>
                <w:ilvl w:val="0"/>
                <w:numId w:val="6"/>
              </w:numPr>
              <w:rPr>
                <w:b/>
                <w:sz w:val="20"/>
              </w:rPr>
            </w:pPr>
            <w:r w:rsidRPr="00E66027">
              <w:rPr>
                <w:b/>
                <w:sz w:val="20"/>
              </w:rPr>
              <w:t>Evidence to confirm the authenticity of the candidates claims</w:t>
            </w:r>
          </w:p>
          <w:p w:rsidR="00FE421A" w:rsidRPr="00E66027" w:rsidRDefault="00FE421A" w:rsidP="00FE421A">
            <w:pPr>
              <w:pStyle w:val="TableheadingblueboldItalic"/>
              <w:rPr>
                <w:sz w:val="20"/>
              </w:rPr>
            </w:pPr>
            <w:r w:rsidRPr="00E66027">
              <w:rPr>
                <w:sz w:val="20"/>
              </w:rPr>
              <w:t xml:space="preserve">A satisfactory result cannot be awarded where only one kind of evidence has been supplied. </w:t>
            </w:r>
          </w:p>
        </w:tc>
      </w:tr>
      <w:tr w:rsidR="00FE421A" w:rsidRPr="00E66027" w:rsidTr="00DF2ED5">
        <w:tc>
          <w:tcPr>
            <w:tcW w:w="2075" w:type="dxa"/>
            <w:vMerge/>
            <w:shd w:val="clear" w:color="auto" w:fill="98FF98"/>
          </w:tcPr>
          <w:p w:rsidR="00FE421A" w:rsidRPr="00E66027" w:rsidRDefault="00FE421A" w:rsidP="00FE421A">
            <w:pPr>
              <w:pStyle w:val="Tableheading1"/>
            </w:pPr>
          </w:p>
        </w:tc>
        <w:tc>
          <w:tcPr>
            <w:tcW w:w="6631" w:type="dxa"/>
            <w:shd w:val="clear" w:color="auto" w:fill="F2F2F2" w:themeFill="background1" w:themeFillShade="F2"/>
          </w:tcPr>
          <w:p w:rsidR="00FE421A" w:rsidRPr="00E66027" w:rsidRDefault="00FE421A" w:rsidP="00FE421A">
            <w:pPr>
              <w:pStyle w:val="TableheadingblueboldItalic"/>
              <w:rPr>
                <w:b/>
                <w:sz w:val="20"/>
              </w:rPr>
            </w:pPr>
            <w:r w:rsidRPr="00E66027">
              <w:rPr>
                <w:b/>
                <w:sz w:val="20"/>
              </w:rPr>
              <w:t xml:space="preserve">Evidence of the candidate </w:t>
            </w:r>
            <w:proofErr w:type="gramStart"/>
            <w:r w:rsidRPr="00E66027">
              <w:rPr>
                <w:b/>
                <w:sz w:val="20"/>
              </w:rPr>
              <w:t>actually performing</w:t>
            </w:r>
            <w:proofErr w:type="gramEnd"/>
            <w:r w:rsidRPr="00E66027">
              <w:rPr>
                <w:b/>
                <w:sz w:val="20"/>
              </w:rPr>
              <w:t xml:space="preserve"> the skills</w:t>
            </w:r>
          </w:p>
          <w:p w:rsidR="00FE421A" w:rsidRPr="00E66027" w:rsidRDefault="00FE421A" w:rsidP="00FE421A">
            <w:pPr>
              <w:pStyle w:val="TableheadingblueboldItalic"/>
              <w:rPr>
                <w:sz w:val="20"/>
              </w:rPr>
            </w:pPr>
            <w:r w:rsidRPr="00E66027">
              <w:rPr>
                <w:sz w:val="20"/>
              </w:rPr>
              <w:t xml:space="preserve">We cannot base the assessment decision solely on hearsay (the assertions of others). For instance, a candidate may submit a resume claiming they can perform all the skills required, or their employer might draft a letter listing all the competency standards and asserting that the candidate is proficient in every single one. This helps the candidate’s </w:t>
            </w:r>
            <w:r w:rsidR="000F6F32" w:rsidRPr="00E66027">
              <w:rPr>
                <w:sz w:val="20"/>
              </w:rPr>
              <w:t>application but</w:t>
            </w:r>
            <w:r w:rsidRPr="00E66027">
              <w:rPr>
                <w:sz w:val="20"/>
              </w:rPr>
              <w:t xml:space="preserve"> is not sufficient in meeting the evidence requirements of the unit in-and-of itself. </w:t>
            </w:r>
          </w:p>
          <w:p w:rsidR="00736485" w:rsidRPr="00E66027" w:rsidRDefault="00736485" w:rsidP="00FE421A">
            <w:pPr>
              <w:pStyle w:val="TableheadingblueboldItalic"/>
              <w:rPr>
                <w:sz w:val="20"/>
              </w:rPr>
            </w:pPr>
          </w:p>
          <w:p w:rsidR="000F6F32" w:rsidRPr="00E66027" w:rsidRDefault="000F6F32" w:rsidP="00FE421A">
            <w:pPr>
              <w:pStyle w:val="TableheadingblueboldItalic"/>
              <w:rPr>
                <w:sz w:val="20"/>
              </w:rPr>
            </w:pPr>
            <w:r w:rsidRPr="00E66027">
              <w:rPr>
                <w:sz w:val="20"/>
              </w:rPr>
              <w:t xml:space="preserve">Where </w:t>
            </w:r>
            <w:proofErr w:type="gramStart"/>
            <w:r w:rsidRPr="00E66027">
              <w:rPr>
                <w:sz w:val="20"/>
              </w:rPr>
              <w:t>particular skills</w:t>
            </w:r>
            <w:proofErr w:type="gramEnd"/>
            <w:r w:rsidRPr="00E66027">
              <w:rPr>
                <w:sz w:val="20"/>
              </w:rPr>
              <w:t xml:space="preserve"> and knowledge are required by the unit, the candidate needs to be able to present evidence that </w:t>
            </w:r>
            <w:r w:rsidRPr="00E66027">
              <w:rPr>
                <w:i/>
                <w:sz w:val="20"/>
              </w:rPr>
              <w:t xml:space="preserve">proves </w:t>
            </w:r>
            <w:r w:rsidRPr="00E66027">
              <w:rPr>
                <w:sz w:val="20"/>
              </w:rPr>
              <w:t xml:space="preserve">they have demonstrated these. For instance, work samples, emails, certificates from previous training (though you must be able to view the course content for that training), etc. </w:t>
            </w:r>
          </w:p>
          <w:p w:rsidR="00FE421A" w:rsidRPr="00E66027" w:rsidRDefault="00FE421A" w:rsidP="00FE421A">
            <w:pPr>
              <w:pStyle w:val="TableheadingblueboldItalic"/>
              <w:rPr>
                <w:sz w:val="20"/>
              </w:rPr>
            </w:pPr>
          </w:p>
        </w:tc>
        <w:tc>
          <w:tcPr>
            <w:tcW w:w="6632" w:type="dxa"/>
            <w:shd w:val="clear" w:color="auto" w:fill="F2F2F2" w:themeFill="background1" w:themeFillShade="F2"/>
          </w:tcPr>
          <w:p w:rsidR="00FE421A" w:rsidRPr="00E66027" w:rsidRDefault="00FE421A" w:rsidP="00FE421A">
            <w:pPr>
              <w:pStyle w:val="TableheadingblueboldItalic"/>
              <w:rPr>
                <w:b/>
                <w:sz w:val="20"/>
              </w:rPr>
            </w:pPr>
            <w:r w:rsidRPr="00E66027">
              <w:rPr>
                <w:b/>
                <w:sz w:val="20"/>
              </w:rPr>
              <w:t>Evidence to confirm the authenticity of the candidates claims</w:t>
            </w:r>
          </w:p>
          <w:p w:rsidR="000F6F32" w:rsidRPr="00E66027" w:rsidRDefault="000F6F32" w:rsidP="00FE421A">
            <w:pPr>
              <w:pStyle w:val="TableheadingblueboldItalic"/>
              <w:rPr>
                <w:sz w:val="20"/>
              </w:rPr>
            </w:pPr>
            <w:r w:rsidRPr="00E66027">
              <w:rPr>
                <w:sz w:val="20"/>
              </w:rPr>
              <w:t>Conversely, we cannot just rely on work samples or other items where the candidate claims to have demonstrated the skill or knowledge required. Without proper guidance, your candidate may believe it is acceptable to create documents to fill the evidence ‘gaps’ – however they don’t understand the rules of evidence like you do, and they may not understand that evidence created in th</w:t>
            </w:r>
            <w:r w:rsidR="00736485" w:rsidRPr="00E66027">
              <w:rPr>
                <w:sz w:val="20"/>
              </w:rPr>
              <w:t>is</w:t>
            </w:r>
            <w:r w:rsidRPr="00E66027">
              <w:rPr>
                <w:sz w:val="20"/>
              </w:rPr>
              <w:t xml:space="preserve"> manner may not meet the rule of Validity as it isn’t created for genuine work purposes. Evidence should not be created </w:t>
            </w:r>
            <w:r w:rsidRPr="00E66027">
              <w:rPr>
                <w:sz w:val="20"/>
                <w:u w:val="single"/>
              </w:rPr>
              <w:t>only</w:t>
            </w:r>
            <w:r w:rsidRPr="00E66027">
              <w:rPr>
                <w:sz w:val="20"/>
              </w:rPr>
              <w:t xml:space="preserve"> </w:t>
            </w:r>
            <w:proofErr w:type="gramStart"/>
            <w:r w:rsidRPr="00E66027">
              <w:rPr>
                <w:sz w:val="20"/>
              </w:rPr>
              <w:t>for the purpose of</w:t>
            </w:r>
            <w:proofErr w:type="gramEnd"/>
            <w:r w:rsidRPr="00E66027">
              <w:rPr>
                <w:sz w:val="20"/>
              </w:rPr>
              <w:t xml:space="preserve"> creating RPL evidence. Hence, we need some type of confirmation from someone who has a professional relationship with </w:t>
            </w:r>
            <w:r w:rsidR="00736485" w:rsidRPr="00E66027">
              <w:rPr>
                <w:sz w:val="20"/>
              </w:rPr>
              <w:t>the</w:t>
            </w:r>
            <w:r w:rsidRPr="00E66027">
              <w:rPr>
                <w:sz w:val="20"/>
              </w:rPr>
              <w:t xml:space="preserve"> candidate and can attest to the authenticity of their submitted evidence. For instance, an employer testimonial, reference letter, discussion record, etc. </w:t>
            </w:r>
          </w:p>
          <w:p w:rsidR="000F6F32" w:rsidRPr="00E66027" w:rsidRDefault="000F6F32" w:rsidP="00FE421A">
            <w:pPr>
              <w:pStyle w:val="TableheadingblueboldItalic"/>
              <w:rPr>
                <w:sz w:val="20"/>
              </w:rPr>
            </w:pPr>
          </w:p>
          <w:p w:rsidR="000F6F32" w:rsidRPr="00E66027" w:rsidRDefault="000F6F32" w:rsidP="00FE421A">
            <w:pPr>
              <w:pStyle w:val="TableheadingblueboldItalic"/>
              <w:rPr>
                <w:i/>
                <w:sz w:val="20"/>
              </w:rPr>
            </w:pPr>
            <w:r w:rsidRPr="00E66027">
              <w:rPr>
                <w:i/>
                <w:sz w:val="20"/>
              </w:rPr>
              <w:lastRenderedPageBreak/>
              <w:t xml:space="preserve">*Note: sometimes RPL evidence can be created </w:t>
            </w:r>
            <w:r w:rsidRPr="00E66027">
              <w:rPr>
                <w:i/>
                <w:sz w:val="20"/>
                <w:u w:val="single"/>
              </w:rPr>
              <w:t>after</w:t>
            </w:r>
            <w:r w:rsidRPr="00E66027">
              <w:rPr>
                <w:i/>
                <w:sz w:val="20"/>
              </w:rPr>
              <w:t xml:space="preserve"> the candidate enrols in the course. They may identify that they have opportunities in their work to produce evidence that will be used for genuine work purposes – and this is okay. </w:t>
            </w:r>
          </w:p>
        </w:tc>
      </w:tr>
      <w:tr w:rsidR="000F6F32" w:rsidRPr="00E66027" w:rsidTr="00DF2ED5">
        <w:tc>
          <w:tcPr>
            <w:tcW w:w="2075" w:type="dxa"/>
            <w:shd w:val="clear" w:color="auto" w:fill="98FF98"/>
          </w:tcPr>
          <w:p w:rsidR="000F6F32" w:rsidRPr="00E66027" w:rsidRDefault="000F6F32" w:rsidP="00FE421A">
            <w:pPr>
              <w:pStyle w:val="Tableheading1"/>
            </w:pPr>
            <w:r w:rsidRPr="00E66027">
              <w:lastRenderedPageBreak/>
              <w:t xml:space="preserve">What is ‘genuine’ in this assessment context? </w:t>
            </w:r>
          </w:p>
        </w:tc>
        <w:tc>
          <w:tcPr>
            <w:tcW w:w="13263" w:type="dxa"/>
            <w:gridSpan w:val="2"/>
            <w:shd w:val="clear" w:color="auto" w:fill="F2F2F2" w:themeFill="background1" w:themeFillShade="F2"/>
          </w:tcPr>
          <w:p w:rsidR="000F6F32" w:rsidRPr="00E66027" w:rsidRDefault="000F6F32" w:rsidP="00FE421A">
            <w:pPr>
              <w:pStyle w:val="TableheadingblueboldItalic"/>
              <w:rPr>
                <w:sz w:val="20"/>
              </w:rPr>
            </w:pPr>
            <w:r w:rsidRPr="00E66027">
              <w:rPr>
                <w:sz w:val="20"/>
              </w:rPr>
              <w:t>Genuine means the evidence was created so that it could be used in a workplace. VET training is all about developing skills and knowledge in the workplace, so we need to ensure that the evidence collected aligns to this aim. However, this doesn’t automatically mean someone needs to be in a relevant paid position to gain RPL for thi</w:t>
            </w:r>
            <w:r w:rsidR="00C06517" w:rsidRPr="00E66027">
              <w:rPr>
                <w:sz w:val="20"/>
              </w:rPr>
              <w:t xml:space="preserve">s unit. The workplace might be where the candidate volunteers, or it could be their own home where they run a part-time business. It could even be that your candidate painted a mural for a local school – it wasn’t paid employment, and it was a one-off occurrence, but it was still done with a level of skills and knowledge comparable to that required by industry. You will need to use your discretion and professional judgment to determine what constitutes ‘genuine’ for each candidate on a case-by-case basis.  </w:t>
            </w:r>
          </w:p>
          <w:p w:rsidR="00736485" w:rsidRPr="00E66027" w:rsidRDefault="00736485" w:rsidP="00FE421A">
            <w:pPr>
              <w:pStyle w:val="TableheadingblueboldItalic"/>
              <w:rPr>
                <w:sz w:val="20"/>
              </w:rPr>
            </w:pPr>
          </w:p>
          <w:p w:rsidR="00830E58" w:rsidRPr="00E66027" w:rsidRDefault="00830E58" w:rsidP="00FE421A">
            <w:pPr>
              <w:pStyle w:val="TableheadingblueboldItalic"/>
              <w:rPr>
                <w:sz w:val="20"/>
              </w:rPr>
            </w:pPr>
            <w:r w:rsidRPr="00E66027">
              <w:rPr>
                <w:sz w:val="20"/>
              </w:rPr>
              <w:t xml:space="preserve">Also remember that the context of this unit depends on the candidates chosen medium for creative work. This could include spray painting cars, creating origami, writing and presenting poetry, building and painting models for table top gaming, scrapbooking – the list is endless. What is considered ‘suitable’ for one art form will be different to others. </w:t>
            </w:r>
          </w:p>
        </w:tc>
      </w:tr>
      <w:tr w:rsidR="000F6F32" w:rsidRPr="00E66027" w:rsidTr="00DF2ED5">
        <w:tc>
          <w:tcPr>
            <w:tcW w:w="2075" w:type="dxa"/>
            <w:shd w:val="clear" w:color="auto" w:fill="98FF98"/>
          </w:tcPr>
          <w:p w:rsidR="000F6F32" w:rsidRPr="00E66027" w:rsidRDefault="000F6F32" w:rsidP="00FE421A">
            <w:pPr>
              <w:pStyle w:val="Tableheading1"/>
            </w:pPr>
            <w:r w:rsidRPr="00E66027">
              <w:t xml:space="preserve">What is not suitable evidence? </w:t>
            </w:r>
          </w:p>
        </w:tc>
        <w:tc>
          <w:tcPr>
            <w:tcW w:w="13263" w:type="dxa"/>
            <w:gridSpan w:val="2"/>
            <w:shd w:val="clear" w:color="auto" w:fill="F2F2F2" w:themeFill="background1" w:themeFillShade="F2"/>
          </w:tcPr>
          <w:p w:rsidR="000F6F32" w:rsidRPr="00E66027" w:rsidRDefault="00C06517" w:rsidP="00C06517">
            <w:pPr>
              <w:pStyle w:val="TableheadingblueboldItalic"/>
              <w:numPr>
                <w:ilvl w:val="0"/>
                <w:numId w:val="8"/>
              </w:numPr>
              <w:rPr>
                <w:sz w:val="20"/>
              </w:rPr>
            </w:pPr>
            <w:r w:rsidRPr="00E66027">
              <w:rPr>
                <w:sz w:val="20"/>
              </w:rPr>
              <w:t>Evidence not created by the candidate, but submitted as their own work</w:t>
            </w:r>
          </w:p>
          <w:p w:rsidR="00C06517" w:rsidRPr="00E66027" w:rsidRDefault="00C06517" w:rsidP="00C06517">
            <w:pPr>
              <w:pStyle w:val="TableheadingblueboldItalic"/>
              <w:numPr>
                <w:ilvl w:val="0"/>
                <w:numId w:val="8"/>
              </w:numPr>
              <w:rPr>
                <w:sz w:val="20"/>
              </w:rPr>
            </w:pPr>
            <w:r w:rsidRPr="00E66027">
              <w:rPr>
                <w:sz w:val="20"/>
              </w:rPr>
              <w:t>Evidence that is the product of team work where it cannot be determined what input the candidate had in the creation of the evidence (E.G. they may have typed a single sentence in the entire document)</w:t>
            </w:r>
          </w:p>
          <w:p w:rsidR="00C06517" w:rsidRPr="00E66027" w:rsidRDefault="00C06517" w:rsidP="00C06517">
            <w:pPr>
              <w:pStyle w:val="TableheadingblueboldItalic"/>
              <w:numPr>
                <w:ilvl w:val="0"/>
                <w:numId w:val="8"/>
              </w:numPr>
              <w:rPr>
                <w:sz w:val="20"/>
              </w:rPr>
            </w:pPr>
            <w:r w:rsidRPr="00E66027">
              <w:rPr>
                <w:sz w:val="20"/>
              </w:rPr>
              <w:t>Evidence that does not suit the context of the unit (refer to the application)</w:t>
            </w:r>
          </w:p>
          <w:p w:rsidR="00C06517" w:rsidRPr="00E66027" w:rsidRDefault="00C06517" w:rsidP="00C06517">
            <w:pPr>
              <w:pStyle w:val="TableheadingblueboldItalic"/>
              <w:numPr>
                <w:ilvl w:val="0"/>
                <w:numId w:val="8"/>
              </w:numPr>
              <w:rPr>
                <w:sz w:val="20"/>
              </w:rPr>
            </w:pPr>
            <w:r w:rsidRPr="00E66027">
              <w:rPr>
                <w:sz w:val="20"/>
              </w:rPr>
              <w:t>Evidence that cannot be confirmed as the student’s own work</w:t>
            </w:r>
          </w:p>
          <w:p w:rsidR="00C06517" w:rsidRPr="00E66027" w:rsidRDefault="00C06517" w:rsidP="00C06517">
            <w:pPr>
              <w:pStyle w:val="TableheadingblueboldItalic"/>
              <w:numPr>
                <w:ilvl w:val="0"/>
                <w:numId w:val="8"/>
              </w:numPr>
              <w:rPr>
                <w:sz w:val="20"/>
              </w:rPr>
            </w:pPr>
            <w:r w:rsidRPr="00E66027">
              <w:rPr>
                <w:sz w:val="20"/>
              </w:rPr>
              <w:t>Evidence created for non-genuine purposes (I.E. created only because they were unable to meet certain requirements of the unit and not used for work purposes)</w:t>
            </w:r>
          </w:p>
          <w:p w:rsidR="00C06517" w:rsidRPr="00E66027" w:rsidRDefault="00C06517" w:rsidP="00C06517">
            <w:pPr>
              <w:pStyle w:val="TableheadingblueboldItalic"/>
              <w:numPr>
                <w:ilvl w:val="0"/>
                <w:numId w:val="8"/>
              </w:numPr>
              <w:rPr>
                <w:sz w:val="20"/>
              </w:rPr>
            </w:pPr>
            <w:r w:rsidRPr="00E66027">
              <w:rPr>
                <w:sz w:val="20"/>
              </w:rPr>
              <w:t>Assessment material submitted for other nationally recognised training courses (does not prevent qualifications or statements of attainment being used as evidence)</w:t>
            </w:r>
          </w:p>
          <w:p w:rsidR="00C06517" w:rsidRPr="00E66027" w:rsidRDefault="00C06517" w:rsidP="00C06517">
            <w:pPr>
              <w:pStyle w:val="TableheadingblueboldItalic"/>
              <w:numPr>
                <w:ilvl w:val="0"/>
                <w:numId w:val="8"/>
              </w:numPr>
              <w:rPr>
                <w:sz w:val="20"/>
              </w:rPr>
            </w:pPr>
            <w:r w:rsidRPr="00E66027">
              <w:rPr>
                <w:sz w:val="20"/>
              </w:rPr>
              <w:lastRenderedPageBreak/>
              <w:t>Evidence created using the learning resources of this training course (this would be non-genuine evidence)</w:t>
            </w:r>
          </w:p>
          <w:p w:rsidR="00BB6795" w:rsidRPr="00E66027" w:rsidRDefault="00BB6795" w:rsidP="00C06517">
            <w:pPr>
              <w:pStyle w:val="TableheadingblueboldItalic"/>
              <w:numPr>
                <w:ilvl w:val="0"/>
                <w:numId w:val="8"/>
              </w:numPr>
              <w:rPr>
                <w:sz w:val="20"/>
              </w:rPr>
            </w:pPr>
            <w:r w:rsidRPr="00E66027">
              <w:rPr>
                <w:sz w:val="20"/>
              </w:rPr>
              <w:t xml:space="preserve">Other assessment tools. This portfolio is only for collecting and mapping the candidates evidence – it isn’t used in lieu of other assessment tools (I.E. you can’t record observations or verbal responses to questions here). Likewise, this portfolio is not used to collect a portfolio of other assessment tools. You cannot list evidence such as “observation checklist” or “written exam”. Nothing created by this RTO should be listed as evidence here. </w:t>
            </w:r>
            <w:r w:rsidR="00830E58" w:rsidRPr="00E66027">
              <w:rPr>
                <w:sz w:val="20"/>
              </w:rPr>
              <w:t xml:space="preserve">However, videos that show the candidate demonstrating relevant skills and knowledge </w:t>
            </w:r>
            <w:r w:rsidR="00830E58" w:rsidRPr="00E66027">
              <w:rPr>
                <w:sz w:val="20"/>
                <w:u w:val="single"/>
              </w:rPr>
              <w:t>are</w:t>
            </w:r>
            <w:r w:rsidR="00830E58" w:rsidRPr="00E66027">
              <w:rPr>
                <w:sz w:val="20"/>
              </w:rPr>
              <w:t xml:space="preserve"> considered suitable evidence. </w:t>
            </w:r>
          </w:p>
          <w:p w:rsidR="00BB6795" w:rsidRPr="00E66027" w:rsidRDefault="00BB6795" w:rsidP="00C06517">
            <w:pPr>
              <w:pStyle w:val="TableheadingblueboldItalic"/>
              <w:numPr>
                <w:ilvl w:val="0"/>
                <w:numId w:val="8"/>
              </w:numPr>
              <w:rPr>
                <w:sz w:val="20"/>
              </w:rPr>
            </w:pPr>
            <w:r w:rsidRPr="00E66027">
              <w:rPr>
                <w:sz w:val="20"/>
              </w:rPr>
              <w:t xml:space="preserve">Self-evaluations – while intentions might be innocent, these tasks are not considered valid forms of assessment. A candidate may not know what they don’t know, and rate themselves highly in a skill when they really shouldn’t. Intentions can also be sinister – a candidate may rate themselves highly simply because they are resistant to training and do not want to engage in a learning program that would address gaps in their current skills and knowledge. </w:t>
            </w:r>
          </w:p>
        </w:tc>
      </w:tr>
    </w:tbl>
    <w:p w:rsidR="00D041C6" w:rsidRPr="00E66027" w:rsidRDefault="00503E20" w:rsidP="00FE421A">
      <w:pPr>
        <w:spacing w:line="360" w:lineRule="auto"/>
        <w:rPr>
          <w:rFonts w:ascii="Nirmala UI" w:hAnsi="Nirmala UI" w:cs="Nirmala UI"/>
        </w:rPr>
      </w:pPr>
    </w:p>
    <w:p w:rsidR="00361E33" w:rsidRPr="00E66027" w:rsidRDefault="00361E33" w:rsidP="00FE421A">
      <w:pPr>
        <w:spacing w:line="360" w:lineRule="auto"/>
        <w:rPr>
          <w:rFonts w:ascii="Nirmala UI" w:hAnsi="Nirmala UI" w:cs="Nirmala UI"/>
        </w:rPr>
      </w:pPr>
    </w:p>
    <w:tbl>
      <w:tblPr>
        <w:tblStyle w:val="TableGrid"/>
        <w:tblW w:w="0" w:type="auto"/>
        <w:tblLook w:val="04A0" w:firstRow="1" w:lastRow="0" w:firstColumn="1" w:lastColumn="0" w:noHBand="0" w:noVBand="1"/>
      </w:tblPr>
      <w:tblGrid>
        <w:gridCol w:w="1586"/>
        <w:gridCol w:w="223"/>
        <w:gridCol w:w="1320"/>
        <w:gridCol w:w="1543"/>
        <w:gridCol w:w="10666"/>
      </w:tblGrid>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cPr>
          <w:p w:rsidR="00361E33" w:rsidRPr="00E66027" w:rsidRDefault="00361E33" w:rsidP="00BB6795">
            <w:pPr>
              <w:spacing w:line="360" w:lineRule="auto"/>
              <w:jc w:val="center"/>
              <w:rPr>
                <w:rFonts w:ascii="Nirmala UI" w:hAnsi="Nirmala UI" w:cs="Nirmala UI"/>
                <w:b/>
              </w:rPr>
            </w:pPr>
            <w:r w:rsidRPr="00E66027">
              <w:rPr>
                <w:rFonts w:ascii="Nirmala UI" w:hAnsi="Nirmala UI" w:cs="Nirmala UI"/>
                <w:b/>
                <w:color w:val="FFFFFF" w:themeColor="background1"/>
              </w:rPr>
              <w:t>Part 3: Evidence mapping</w:t>
            </w:r>
          </w:p>
        </w:tc>
      </w:tr>
      <w:tr w:rsidR="00110008"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110008" w:rsidRPr="00E66027" w:rsidRDefault="00110008" w:rsidP="00FE421A">
            <w:pPr>
              <w:pStyle w:val="Tableheading47ptvertical"/>
              <w:rPr>
                <w:sz w:val="20"/>
              </w:rPr>
            </w:pPr>
            <w:r w:rsidRPr="00E66027">
              <w:rPr>
                <w:sz w:val="20"/>
              </w:rPr>
              <w:t xml:space="preserve">Elements and Performance Criteria </w:t>
            </w:r>
          </w:p>
        </w:tc>
      </w:tr>
      <w:tr w:rsidR="00DF2ED5" w:rsidRPr="00E66027" w:rsidTr="00DF2ED5">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DF2ED5" w:rsidRPr="00E66027" w:rsidRDefault="00DF2ED5" w:rsidP="00FE421A">
            <w:pPr>
              <w:spacing w:line="360" w:lineRule="auto"/>
              <w:rPr>
                <w:rFonts w:ascii="Nirmala UI" w:hAnsi="Nirmala UI" w:cs="Nirmala UI"/>
                <w:b/>
                <w:sz w:val="20"/>
                <w:szCs w:val="20"/>
              </w:rPr>
            </w:pPr>
            <w:r w:rsidRPr="00E66027">
              <w:rPr>
                <w:rFonts w:ascii="Nirmala UI" w:hAnsi="Nirmala UI" w:cs="Nirmala UI"/>
                <w:b/>
                <w:sz w:val="20"/>
                <w:szCs w:val="20"/>
              </w:rPr>
              <w:t>Competency Standard</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DF2ED5" w:rsidRPr="00E66027" w:rsidRDefault="00DF2ED5" w:rsidP="00DF2ED5">
            <w:pPr>
              <w:spacing w:line="360" w:lineRule="auto"/>
              <w:rPr>
                <w:b/>
                <w:i/>
                <w:sz w:val="20"/>
              </w:rPr>
            </w:pPr>
            <w:r w:rsidRPr="00DF2ED5">
              <w:rPr>
                <w:rFonts w:ascii="Nirmala UI" w:hAnsi="Nirmala UI" w:cs="Nirmala UI"/>
                <w:b/>
                <w:sz w:val="20"/>
                <w:szCs w:val="20"/>
              </w:rPr>
              <w:t>Suggested Evidence</w:t>
            </w: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110008">
            <w:pPr>
              <w:pStyle w:val="TableHeadingBluebold8pt"/>
            </w:pPr>
            <w:r w:rsidRPr="00E66027">
              <w:t>Element 1: Develop ideas for creative work</w:t>
            </w:r>
          </w:p>
        </w:tc>
      </w:tr>
      <w:tr w:rsidR="00DF2ED5" w:rsidRPr="00E66027" w:rsidTr="00684D2D">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80" w:after="80" w:line="360" w:lineRule="auto"/>
              <w:rPr>
                <w:rStyle w:val="TableHeadingBlueitalic8pt"/>
                <w:rFonts w:ascii="Nirmala UI" w:eastAsia="Calibri" w:hAnsi="Nirmala UI" w:cs="Nirmala UI"/>
                <w:i w:val="0"/>
                <w:color w:val="auto"/>
                <w:sz w:val="20"/>
              </w:rPr>
            </w:pPr>
            <w:r w:rsidRPr="00E66027">
              <w:rPr>
                <w:rStyle w:val="TableHeadingBlueitalic8pt"/>
                <w:rFonts w:ascii="Nirmala UI" w:eastAsia="Calibri" w:hAnsi="Nirmala UI" w:cs="Nirmala UI"/>
                <w:i w:val="0"/>
                <w:color w:val="auto"/>
                <w:sz w:val="20"/>
              </w:rPr>
              <w:t>1.1 Identify, organise and review information from a range of sources to help develop ideas for creative work</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pStyle w:val="MajorTableText"/>
              <w:spacing w:before="80" w:after="80" w:line="360" w:lineRule="auto"/>
              <w:rPr>
                <w:rFonts w:ascii="Nirmala UI" w:hAnsi="Nirmala UI" w:cs="Nirmala UI"/>
                <w:sz w:val="20"/>
              </w:rPr>
            </w:pPr>
          </w:p>
        </w:tc>
      </w:tr>
      <w:tr w:rsidR="00DF2ED5" w:rsidRPr="00E66027" w:rsidTr="00DF07F5">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after="200"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 xml:space="preserve">1.2 Refine ideas and goals for work using tools and techniques </w:t>
            </w:r>
            <w:r w:rsidRPr="00E66027">
              <w:rPr>
                <w:rStyle w:val="TableHeadingBlueitalic8pt"/>
                <w:rFonts w:ascii="Nirmala UI" w:hAnsi="Nirmala UI" w:cs="Nirmala UI"/>
                <w:i w:val="0"/>
                <w:color w:val="auto"/>
                <w:sz w:val="20"/>
                <w:szCs w:val="20"/>
              </w:rPr>
              <w:lastRenderedPageBreak/>
              <w:t>specific to the creative work form</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pStyle w:val="MajorTableText"/>
              <w:spacing w:before="80" w:after="80" w:line="360" w:lineRule="auto"/>
              <w:rPr>
                <w:rFonts w:ascii="Nirmala UI" w:hAnsi="Nirmala UI" w:cs="Nirmala UI"/>
                <w:sz w:val="20"/>
              </w:rPr>
            </w:pPr>
          </w:p>
        </w:tc>
      </w:tr>
      <w:tr w:rsidR="00DF2ED5" w:rsidRPr="00E66027" w:rsidTr="00842600">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before="80" w:after="80"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1.3 Present and discuss different options for work with key people, seeking their help if required</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pStyle w:val="MajorTableText"/>
              <w:spacing w:before="80" w:after="80" w:line="360" w:lineRule="auto"/>
              <w:rPr>
                <w:rFonts w:ascii="Nirmala UI" w:hAnsi="Nirmala UI" w:cs="Nirmala UI"/>
                <w:sz w:val="20"/>
              </w:rPr>
            </w:pPr>
          </w:p>
        </w:tc>
      </w:tr>
      <w:tr w:rsidR="00DF2ED5" w:rsidRPr="00E66027" w:rsidTr="00E64566">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before="80" w:after="80"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1.4 Choose final ideas and techniques for work in consultation with others</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pStyle w:val="MajorTableText"/>
              <w:spacing w:before="80" w:after="80" w:line="360" w:lineRule="auto"/>
              <w:rPr>
                <w:rFonts w:ascii="Nirmala UI" w:hAnsi="Nirmala UI" w:cs="Nirmala UI"/>
                <w:sz w:val="20"/>
              </w:rPr>
            </w:pP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110008">
            <w:pPr>
              <w:pStyle w:val="TableHeadingBluebold8pt"/>
            </w:pPr>
            <w:r w:rsidRPr="00E66027">
              <w:t>Element 2: Prepare for creative work</w:t>
            </w:r>
          </w:p>
        </w:tc>
      </w:tr>
      <w:tr w:rsidR="00DF2ED5" w:rsidRPr="00E66027" w:rsidTr="007F66F2">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2.1 Identify and obtain tools, equipment and materials needed to develop creative ideas</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544E48">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2.2 Prepare tools, equipment and materials safely and sustainably according to relevant procedures</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E8052B">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2.3 Set up a clean and safe work space</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110008">
            <w:pPr>
              <w:pStyle w:val="TableHeadingBluebold8pt"/>
            </w:pPr>
            <w:r w:rsidRPr="00E66027">
              <w:t>Element 3: Develop creative work</w:t>
            </w:r>
          </w:p>
        </w:tc>
      </w:tr>
      <w:tr w:rsidR="00DF2ED5" w:rsidRPr="00E66027" w:rsidTr="00706C9C">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lastRenderedPageBreak/>
              <w:t>3.1 Identify and follow steps required to develop creative work</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D706AF">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3.2 Test proposed techniques to determine the effects they achieve and how they support ideas</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0F69F9">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3.3 Apply confirmed techniques to develop creative work, using tools, equipment and materials safely and sustainably</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361E33" w:rsidRPr="00E66027" w:rsidRDefault="00361E33" w:rsidP="00FE421A">
            <w:pPr>
              <w:pStyle w:val="MajorTableText"/>
              <w:spacing w:before="0" w:after="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Element 4: Review and finalise creative process</w:t>
            </w:r>
          </w:p>
        </w:tc>
      </w:tr>
      <w:tr w:rsidR="00DF2ED5" w:rsidRPr="00E66027" w:rsidTr="00FD5D7B">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4.1 Seek feedback from key people about the work process and the completed work</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171371">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4.2 Identify ways to develop own creative work practice in response to feedback</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5940B5">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Style w:val="TableHeadingBlueitalic8pt"/>
                <w:rFonts w:ascii="Nirmala UI" w:hAnsi="Nirmala UI" w:cs="Nirmala UI"/>
                <w:i w:val="0"/>
                <w:color w:val="auto"/>
                <w:sz w:val="20"/>
                <w:szCs w:val="20"/>
              </w:rPr>
            </w:pPr>
            <w:r w:rsidRPr="00E66027">
              <w:rPr>
                <w:rStyle w:val="TableHeadingBlueitalic8pt"/>
                <w:rFonts w:ascii="Nirmala UI" w:hAnsi="Nirmala UI" w:cs="Nirmala UI"/>
                <w:i w:val="0"/>
                <w:color w:val="auto"/>
                <w:sz w:val="20"/>
                <w:szCs w:val="20"/>
              </w:rPr>
              <w:t>4.3 Clean and maintain tools and work area, dispose of waste sustainably, and store equipment and materials safely</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110008"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10008" w:rsidRPr="00E66027" w:rsidRDefault="00110008" w:rsidP="00FE421A">
            <w:pPr>
              <w:spacing w:line="360" w:lineRule="auto"/>
              <w:rPr>
                <w:rFonts w:ascii="Nirmala UI" w:hAnsi="Nirmala UI" w:cs="Nirmala UI"/>
              </w:rPr>
            </w:pP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110008">
            <w:pPr>
              <w:spacing w:line="360" w:lineRule="auto"/>
              <w:jc w:val="center"/>
              <w:rPr>
                <w:rFonts w:ascii="Nirmala UI" w:hAnsi="Nirmala UI" w:cs="Nirmala UI"/>
                <w:b/>
              </w:rPr>
            </w:pPr>
            <w:r w:rsidRPr="00E66027">
              <w:rPr>
                <w:rFonts w:ascii="Nirmala UI" w:hAnsi="Nirmala UI" w:cs="Nirmala UI"/>
                <w:b/>
                <w:sz w:val="20"/>
              </w:rPr>
              <w:t>Foundation Skills</w:t>
            </w:r>
          </w:p>
        </w:tc>
      </w:tr>
      <w:tr w:rsidR="00DF2ED5" w:rsidRPr="00E66027" w:rsidTr="0053237E">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jc w:val="center"/>
              <w:rPr>
                <w:rFonts w:ascii="Nirmala UI" w:hAnsi="Nirmala UI" w:cs="Nirmala UI"/>
                <w:b/>
                <w:color w:val="FFFFFF" w:themeColor="background1"/>
                <w:sz w:val="20"/>
              </w:rPr>
            </w:pPr>
            <w:r w:rsidRPr="00E66027">
              <w:rPr>
                <w:rFonts w:ascii="Nirmala UI" w:hAnsi="Nirmala UI" w:cs="Nirmala UI"/>
                <w:b/>
                <w:color w:val="FFFFFF" w:themeColor="background1"/>
                <w:sz w:val="20"/>
              </w:rPr>
              <w:lastRenderedPageBreak/>
              <w:t>Skill</w:t>
            </w: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Description</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DF2ED5">
            <w:pPr>
              <w:pStyle w:val="MajorTableText"/>
              <w:spacing w:before="10" w:after="10" w:line="360" w:lineRule="auto"/>
              <w:rPr>
                <w:rFonts w:ascii="Nirmala UI" w:hAnsi="Nirmala UI" w:cs="Nirmala UI"/>
                <w:b/>
                <w:sz w:val="20"/>
              </w:rPr>
            </w:pPr>
            <w:r>
              <w:rPr>
                <w:rFonts w:ascii="Nirmala UI" w:hAnsi="Nirmala UI" w:cs="Nirmala UI"/>
                <w:b/>
                <w:sz w:val="20"/>
              </w:rPr>
              <w:t>Suggested Evidence</w:t>
            </w:r>
          </w:p>
        </w:tc>
      </w:tr>
      <w:tr w:rsidR="00DF2ED5" w:rsidRPr="00E66027" w:rsidTr="00C01D67">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Learning</w:t>
            </w:r>
          </w:p>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Considers opinions of others to improve and enhance own work</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rPr>
                <w:rFonts w:ascii="Nirmala UI" w:hAnsi="Nirmala UI" w:cs="Nirmala UI"/>
                <w:b/>
                <w:sz w:val="20"/>
              </w:rPr>
            </w:pPr>
          </w:p>
        </w:tc>
      </w:tr>
      <w:tr w:rsidR="00DF2ED5" w:rsidRPr="00E66027" w:rsidTr="000945EA">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Reading</w:t>
            </w:r>
          </w:p>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Interprets and compares information from relevant sources to identify ideas and techniques suitable to work</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r w:rsidR="00DF2ED5" w:rsidRPr="00E66027" w:rsidTr="00FA23DE">
        <w:tc>
          <w:tcPr>
            <w:tcW w:w="158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Oral communication</w:t>
            </w:r>
          </w:p>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Clearly describes ideas and techniques, using language appropriate to audience and context</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r w:rsidR="00DF2ED5" w:rsidRPr="00E66027" w:rsidTr="003114C9">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cPr>
          <w:p w:rsidR="00DF2ED5" w:rsidRPr="00E66027" w:rsidRDefault="00DF2ED5" w:rsidP="00FE421A">
            <w:pPr>
              <w:spacing w:line="360" w:lineRule="auto"/>
              <w:rPr>
                <w:rFonts w:ascii="Nirmala UI" w:hAnsi="Nirmala UI" w:cs="Nirmala UI"/>
                <w:color w:val="FFFFFF" w:themeColor="background1"/>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DF2ED5" w:rsidRPr="00E66027" w:rsidRDefault="00DF2ED5" w:rsidP="00FE421A">
            <w:pPr>
              <w:spacing w:line="360" w:lineRule="auto"/>
              <w:rPr>
                <w:rFonts w:ascii="Nirmala UI" w:hAnsi="Nirmala UI" w:cs="Nirmala UI"/>
                <w:b/>
              </w:rPr>
            </w:pPr>
            <w:r w:rsidRPr="00E66027">
              <w:rPr>
                <w:rFonts w:ascii="Nirmala UI" w:hAnsi="Nirmala UI" w:cs="Nirmala UI"/>
                <w:sz w:val="20"/>
                <w:szCs w:val="20"/>
              </w:rPr>
              <w:t>Listens and discusses ideas and issues with others, asking questions to clarify and confirm understanding</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B8636E">
        <w:tc>
          <w:tcPr>
            <w:tcW w:w="158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Numeracy</w:t>
            </w: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Measures familiar quantities using simple and routine measuring instruments and units</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0608DE">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spacing w:line="360" w:lineRule="auto"/>
              <w:rPr>
                <w:rFonts w:ascii="Nirmala UI" w:hAnsi="Nirmala UI" w:cs="Nirmala UI"/>
                <w:color w:val="FFFFFF" w:themeColor="background1"/>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Fonts w:ascii="Nirmala UI" w:hAnsi="Nirmala UI" w:cs="Nirmala UI"/>
              </w:rPr>
            </w:pPr>
            <w:r w:rsidRPr="00E66027">
              <w:rPr>
                <w:rFonts w:ascii="Nirmala UI" w:hAnsi="Nirmala UI" w:cs="Nirmala UI"/>
                <w:sz w:val="20"/>
                <w:szCs w:val="20"/>
              </w:rPr>
              <w:t>Interprets simple mathematical information about equipment and tools used in the creative process</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7C2F55">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lastRenderedPageBreak/>
              <w:t>Navigate the world of work</w:t>
            </w:r>
          </w:p>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Takes responsibility for preparing work area and using resources according to workplace procedures</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BC59BA">
        <w:tc>
          <w:tcPr>
            <w:tcW w:w="15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Interact with others</w:t>
            </w: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Works collaboratively with others to identify and communicate relevant oral, visual and written information</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EE09DA">
        <w:tc>
          <w:tcPr>
            <w:tcW w:w="1586"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Get the work done</w:t>
            </w:r>
          </w:p>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Plans and organises work space, methodologies and resource requirements according to creative vision</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481CC9">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spacing w:line="360" w:lineRule="auto"/>
              <w:rPr>
                <w:rFonts w:ascii="Nirmala UI" w:hAnsi="Nirmala UI" w:cs="Nirmala UI"/>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Fonts w:ascii="Nirmala UI" w:hAnsi="Nirmala UI" w:cs="Nirmala UI"/>
              </w:rPr>
            </w:pPr>
            <w:r w:rsidRPr="00E66027">
              <w:rPr>
                <w:rFonts w:ascii="Nirmala UI" w:hAnsi="Nirmala UI" w:cs="Nirmala UI"/>
                <w:sz w:val="20"/>
                <w:szCs w:val="20"/>
              </w:rPr>
              <w:t>Identifies and implements a range of routine technical steps with guidance and supervision from relevant people when required</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4369A6">
        <w:tc>
          <w:tcPr>
            <w:tcW w:w="1586"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spacing w:line="360" w:lineRule="auto"/>
              <w:rPr>
                <w:rFonts w:ascii="Nirmala UI" w:hAnsi="Nirmala UI" w:cs="Nirmala UI"/>
              </w:rPr>
            </w:pPr>
          </w:p>
        </w:tc>
        <w:tc>
          <w:tcPr>
            <w:tcW w:w="308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spacing w:line="360" w:lineRule="auto"/>
              <w:rPr>
                <w:rFonts w:ascii="Nirmala UI" w:hAnsi="Nirmala UI" w:cs="Nirmala UI"/>
              </w:rPr>
            </w:pPr>
            <w:r w:rsidRPr="00E66027">
              <w:rPr>
                <w:rFonts w:ascii="Nirmala UI" w:hAnsi="Nirmala UI" w:cs="Nirmala UI"/>
                <w:sz w:val="20"/>
                <w:szCs w:val="20"/>
              </w:rPr>
              <w:t>Experiments with a range of techniques and tools in developing own creative work</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110008"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10008" w:rsidRPr="00E66027" w:rsidRDefault="00110008" w:rsidP="00FE421A">
            <w:pPr>
              <w:spacing w:line="360" w:lineRule="auto"/>
              <w:rPr>
                <w:rFonts w:ascii="Nirmala UI" w:hAnsi="Nirmala UI" w:cs="Nirmala UI"/>
              </w:rPr>
            </w:pP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110008">
            <w:pPr>
              <w:spacing w:line="360" w:lineRule="auto"/>
              <w:jc w:val="center"/>
              <w:rPr>
                <w:rFonts w:ascii="Nirmala UI" w:hAnsi="Nirmala UI" w:cs="Nirmala UI"/>
                <w:b/>
              </w:rPr>
            </w:pPr>
            <w:r w:rsidRPr="00E66027">
              <w:rPr>
                <w:rFonts w:ascii="Nirmala UI" w:hAnsi="Nirmala UI" w:cs="Nirmala UI"/>
                <w:b/>
                <w:sz w:val="20"/>
              </w:rPr>
              <w:t>Performance Evidence</w:t>
            </w:r>
          </w:p>
        </w:tc>
      </w:tr>
      <w:tr w:rsidR="00DF2ED5" w:rsidRPr="00E66027" w:rsidTr="00B05EE9">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DF2ED5" w:rsidRPr="00E66027" w:rsidRDefault="00DF2ED5" w:rsidP="00FE421A">
            <w:pPr>
              <w:spacing w:line="360" w:lineRule="auto"/>
              <w:rPr>
                <w:rFonts w:ascii="Nirmala UI" w:hAnsi="Nirmala UI" w:cs="Nirmala UI"/>
              </w:rPr>
            </w:pP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DF2ED5">
            <w:pPr>
              <w:pStyle w:val="MajorTableText"/>
              <w:spacing w:before="10" w:after="10" w:line="360" w:lineRule="auto"/>
              <w:rPr>
                <w:rFonts w:ascii="Nirmala UI" w:hAnsi="Nirmala UI" w:cs="Nirmala UI"/>
                <w:b/>
                <w:sz w:val="20"/>
              </w:rPr>
            </w:pPr>
            <w:r>
              <w:rPr>
                <w:rFonts w:ascii="Nirmala UI" w:hAnsi="Nirmala UI" w:cs="Nirmala UI"/>
                <w:b/>
                <w:sz w:val="20"/>
              </w:rPr>
              <w:t>Suggested Evidence</w:t>
            </w:r>
          </w:p>
        </w:tc>
      </w:tr>
      <w:tr w:rsidR="00DF2ED5" w:rsidRPr="00E66027" w:rsidTr="00F51159">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lastRenderedPageBreak/>
              <w:t>develop ideas to inform own creative work through a process of collecting, organising and reviewing information and discussing it with others</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740FBB">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make simple creative work, using limited range of art and design techniques and tools, equipment and materials safely and sustainably</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ED455D">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discuss and communicate ideas with others during creative process, using oral, visual and written means to convey intent</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DF2ED5" w:rsidRPr="00E66027" w:rsidTr="00B7315F">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clean and maintain work area, and tools and equipment used, in a safe and sustainable manner.</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DF2ED5" w:rsidRPr="00E66027" w:rsidRDefault="00DF2ED5" w:rsidP="00FE421A">
            <w:pPr>
              <w:spacing w:line="360" w:lineRule="auto"/>
              <w:rPr>
                <w:rFonts w:ascii="Nirmala UI" w:hAnsi="Nirmala UI" w:cs="Nirmala UI"/>
              </w:rPr>
            </w:pP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FE421A">
            <w:pPr>
              <w:spacing w:line="360" w:lineRule="auto"/>
              <w:rPr>
                <w:rFonts w:ascii="Nirmala UI" w:hAnsi="Nirmala UI" w:cs="Nirmala UI"/>
                <w:i/>
                <w:sz w:val="20"/>
              </w:rPr>
            </w:pPr>
            <w:r w:rsidRPr="00E66027">
              <w:rPr>
                <w:rFonts w:ascii="Nirmala UI" w:hAnsi="Nirmala UI" w:cs="Nirmala UI"/>
                <w:i/>
                <w:sz w:val="20"/>
              </w:rPr>
              <w:t>Note: If a specific volume or frequency is not stated, then evidence must be provided at least once.</w:t>
            </w:r>
          </w:p>
        </w:tc>
      </w:tr>
      <w:tr w:rsidR="00110008"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tcPr>
          <w:p w:rsidR="00110008" w:rsidRPr="00E66027" w:rsidRDefault="00110008" w:rsidP="00FE421A">
            <w:pPr>
              <w:spacing w:line="360" w:lineRule="auto"/>
              <w:rPr>
                <w:rFonts w:ascii="Nirmala UI" w:hAnsi="Nirmala UI" w:cs="Nirmala UI"/>
                <w:i/>
                <w:sz w:val="20"/>
              </w:rPr>
            </w:pPr>
          </w:p>
        </w:tc>
      </w:tr>
      <w:tr w:rsidR="00361E33"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cPr>
          <w:p w:rsidR="00361E33" w:rsidRPr="00E66027" w:rsidRDefault="00361E33" w:rsidP="00110008">
            <w:pPr>
              <w:spacing w:line="360" w:lineRule="auto"/>
              <w:jc w:val="center"/>
              <w:rPr>
                <w:rFonts w:ascii="Nirmala UI" w:hAnsi="Nirmala UI" w:cs="Nirmala UI"/>
                <w:b/>
              </w:rPr>
            </w:pPr>
            <w:r w:rsidRPr="00E66027">
              <w:rPr>
                <w:rFonts w:ascii="Nirmala UI" w:hAnsi="Nirmala UI" w:cs="Nirmala UI"/>
                <w:b/>
                <w:sz w:val="20"/>
              </w:rPr>
              <w:t>Knowledge Evidence</w:t>
            </w:r>
          </w:p>
        </w:tc>
      </w:tr>
      <w:tr w:rsidR="00DF2ED5" w:rsidRPr="00E66027" w:rsidTr="00D947D7">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DF2ED5" w:rsidRPr="00E66027" w:rsidRDefault="00DF2ED5" w:rsidP="00FE421A">
            <w:pPr>
              <w:pStyle w:val="MajorTableText"/>
              <w:spacing w:before="10" w:after="10" w:line="360" w:lineRule="auto"/>
              <w:rPr>
                <w:rFonts w:ascii="Nirmala UI" w:hAnsi="Nirmala UI" w:cs="Nirmala UI"/>
                <w:sz w:val="20"/>
              </w:rPr>
            </w:pP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DF2ED5">
            <w:pPr>
              <w:pStyle w:val="MajorTableText"/>
              <w:spacing w:before="10" w:after="10" w:line="360" w:lineRule="auto"/>
              <w:rPr>
                <w:rFonts w:ascii="Nirmala UI" w:hAnsi="Nirmala UI" w:cs="Nirmala UI"/>
                <w:b/>
                <w:sz w:val="20"/>
              </w:rPr>
            </w:pPr>
            <w:r>
              <w:rPr>
                <w:rFonts w:ascii="Nirmala UI" w:hAnsi="Nirmala UI" w:cs="Nirmala UI"/>
                <w:b/>
                <w:sz w:val="20"/>
              </w:rPr>
              <w:t>Suggested Evidence</w:t>
            </w:r>
          </w:p>
        </w:tc>
      </w:tr>
      <w:tr w:rsidR="00DF2ED5" w:rsidRPr="00E66027" w:rsidTr="003C1877">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lastRenderedPageBreak/>
              <w:t>discuss sources of information on ideas and techniques for own creative work</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r w:rsidR="00DF2ED5" w:rsidRPr="00E66027" w:rsidTr="006D2F03">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discuss methods to develop, refine and communicate ideas for own creative work</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r w:rsidR="00DF2ED5" w:rsidRPr="00E66027" w:rsidTr="00665614">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describe procedures for recycling and disposing of material used in the creative process</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r w:rsidR="00DF2ED5" w:rsidRPr="00E66027" w:rsidTr="00CC513C">
        <w:tc>
          <w:tcPr>
            <w:tcW w:w="312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describe safety requirements and procedures relevant to chosen area of creative practice.</w:t>
            </w:r>
          </w:p>
        </w:tc>
        <w:tc>
          <w:tcPr>
            <w:tcW w:w="122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r w:rsidR="00110008"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auto"/>
            <w:vAlign w:val="center"/>
          </w:tcPr>
          <w:p w:rsidR="00110008" w:rsidRPr="00E66027" w:rsidRDefault="00110008" w:rsidP="00FE421A">
            <w:pPr>
              <w:pStyle w:val="MajorTableText"/>
              <w:spacing w:before="10" w:after="10" w:line="360" w:lineRule="auto"/>
              <w:jc w:val="center"/>
              <w:rPr>
                <w:rFonts w:ascii="Nirmala UI" w:hAnsi="Nirmala UI" w:cs="Nirmala UI"/>
                <w:b/>
                <w:sz w:val="20"/>
              </w:rPr>
            </w:pPr>
          </w:p>
        </w:tc>
      </w:tr>
      <w:tr w:rsidR="0069243E" w:rsidRPr="00E66027" w:rsidTr="00DF2ED5">
        <w:tc>
          <w:tcPr>
            <w:tcW w:w="15338"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Dimensions of Competency</w:t>
            </w:r>
          </w:p>
        </w:tc>
      </w:tr>
      <w:tr w:rsidR="00DF2ED5" w:rsidRPr="00E66027" w:rsidTr="00E5504A">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b/>
                <w:color w:val="FFFFFF" w:themeColor="background1"/>
                <w:sz w:val="20"/>
              </w:rPr>
            </w:pPr>
            <w:r w:rsidRPr="00E66027">
              <w:rPr>
                <w:rFonts w:ascii="Nirmala UI" w:hAnsi="Nirmala UI" w:cs="Nirmala UI"/>
                <w:b/>
                <w:color w:val="FFFFFF" w:themeColor="background1"/>
                <w:sz w:val="20"/>
              </w:rPr>
              <w:t>Dimension</w:t>
            </w:r>
          </w:p>
        </w:tc>
        <w:tc>
          <w:tcPr>
            <w:tcW w:w="28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b/>
                <w:sz w:val="20"/>
              </w:rPr>
            </w:pPr>
            <w:r w:rsidRPr="00E66027">
              <w:rPr>
                <w:rFonts w:ascii="Nirmala UI" w:hAnsi="Nirmala UI" w:cs="Nirmala UI"/>
                <w:b/>
                <w:sz w:val="20"/>
              </w:rPr>
              <w:t>Guidance Question</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DF2ED5">
            <w:pPr>
              <w:pStyle w:val="MajorTableText"/>
              <w:spacing w:before="10" w:after="10" w:line="360" w:lineRule="auto"/>
              <w:rPr>
                <w:rFonts w:ascii="Nirmala UI" w:hAnsi="Nirmala UI" w:cs="Nirmala UI"/>
                <w:b/>
                <w:sz w:val="20"/>
              </w:rPr>
            </w:pPr>
            <w:r>
              <w:rPr>
                <w:rFonts w:ascii="Nirmala UI" w:hAnsi="Nirmala UI" w:cs="Nirmala UI"/>
                <w:b/>
                <w:sz w:val="20"/>
              </w:rPr>
              <w:t>Suggested Evidence</w:t>
            </w:r>
          </w:p>
        </w:tc>
      </w:tr>
      <w:tr w:rsidR="00DF2ED5" w:rsidRPr="00E66027" w:rsidTr="00543BDF">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Task Skills</w:t>
            </w:r>
          </w:p>
        </w:tc>
        <w:tc>
          <w:tcPr>
            <w:tcW w:w="28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What evidence shows the candidate can perform the skills described in this unit proficiently?</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606598" w:rsidRDefault="00606598" w:rsidP="00FE421A">
            <w:pPr>
              <w:pStyle w:val="MajorTableText"/>
              <w:spacing w:before="10" w:after="10" w:line="360" w:lineRule="auto"/>
              <w:jc w:val="center"/>
              <w:rPr>
                <w:rFonts w:ascii="Nirmala UI" w:hAnsi="Nirmala UI" w:cs="Nirmala UI"/>
                <w:sz w:val="20"/>
              </w:rPr>
            </w:pPr>
            <w:r w:rsidRPr="00606598">
              <w:rPr>
                <w:rFonts w:ascii="Nirmala UI" w:hAnsi="Nirmala UI" w:cs="Nirmala UI"/>
                <w:sz w:val="20"/>
              </w:rPr>
              <w:t xml:space="preserve">Videos showing the candidate performing a specific skill related to their chosen medium. Samples of work they’ve produced. </w:t>
            </w:r>
          </w:p>
        </w:tc>
      </w:tr>
      <w:tr w:rsidR="00DF2ED5" w:rsidRPr="00E66027" w:rsidTr="00544BE4">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Task Management Skills</w:t>
            </w:r>
          </w:p>
        </w:tc>
        <w:tc>
          <w:tcPr>
            <w:tcW w:w="28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 xml:space="preserve">What evidence shows the candidate can perform multiple skills described in </w:t>
            </w:r>
            <w:r w:rsidRPr="00E66027">
              <w:rPr>
                <w:rFonts w:ascii="Nirmala UI" w:hAnsi="Nirmala UI" w:cs="Nirmala UI"/>
                <w:sz w:val="20"/>
              </w:rPr>
              <w:lastRenderedPageBreak/>
              <w:t>this unit simultaneously and proficiently?</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606598" w:rsidRDefault="00606598" w:rsidP="00FE421A">
            <w:pPr>
              <w:pStyle w:val="MajorTableText"/>
              <w:spacing w:before="10" w:after="10" w:line="360" w:lineRule="auto"/>
              <w:jc w:val="center"/>
              <w:rPr>
                <w:rFonts w:ascii="Nirmala UI" w:hAnsi="Nirmala UI" w:cs="Nirmala UI"/>
                <w:sz w:val="20"/>
              </w:rPr>
            </w:pPr>
            <w:r w:rsidRPr="00606598">
              <w:rPr>
                <w:rFonts w:ascii="Nirmala UI" w:hAnsi="Nirmala UI" w:cs="Nirmala UI"/>
                <w:sz w:val="20"/>
              </w:rPr>
              <w:lastRenderedPageBreak/>
              <w:t xml:space="preserve">Videos showing the candidate performing </w:t>
            </w:r>
            <w:r w:rsidRPr="00606598">
              <w:rPr>
                <w:rFonts w:ascii="Nirmala UI" w:hAnsi="Nirmala UI" w:cs="Nirmala UI"/>
                <w:sz w:val="20"/>
              </w:rPr>
              <w:t>several skills</w:t>
            </w:r>
            <w:r w:rsidRPr="00606598">
              <w:rPr>
                <w:rFonts w:ascii="Nirmala UI" w:hAnsi="Nirmala UI" w:cs="Nirmala UI"/>
                <w:sz w:val="20"/>
              </w:rPr>
              <w:t xml:space="preserve"> related to their chosen medium</w:t>
            </w:r>
            <w:r w:rsidRPr="00606598">
              <w:rPr>
                <w:rFonts w:ascii="Nirmala UI" w:hAnsi="Nirmala UI" w:cs="Nirmala UI"/>
                <w:sz w:val="20"/>
              </w:rPr>
              <w:t xml:space="preserve"> simultaneously</w:t>
            </w:r>
            <w:r w:rsidRPr="00606598">
              <w:rPr>
                <w:rFonts w:ascii="Nirmala UI" w:hAnsi="Nirmala UI" w:cs="Nirmala UI"/>
                <w:sz w:val="20"/>
              </w:rPr>
              <w:t>.</w:t>
            </w:r>
          </w:p>
        </w:tc>
      </w:tr>
      <w:tr w:rsidR="00DF2ED5" w:rsidRPr="00E66027" w:rsidTr="00230521">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Contingency Management Skills</w:t>
            </w:r>
          </w:p>
        </w:tc>
        <w:tc>
          <w:tcPr>
            <w:tcW w:w="28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 xml:space="preserve">What evidence shows the candidate has appropriately dealt with problems or variations while displaying the skills described in this unit? </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r w:rsidR="00DF2ED5" w:rsidRPr="00E66027" w:rsidTr="00DB4682">
        <w:tc>
          <w:tcPr>
            <w:tcW w:w="1809"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vAlign w:val="center"/>
          </w:tcPr>
          <w:p w:rsidR="00DF2ED5" w:rsidRPr="00E66027" w:rsidRDefault="00DF2ED5" w:rsidP="00FE421A">
            <w:pPr>
              <w:pStyle w:val="MajorTableText"/>
              <w:spacing w:before="10" w:after="10" w:line="360" w:lineRule="auto"/>
              <w:rPr>
                <w:rFonts w:ascii="Nirmala UI" w:hAnsi="Nirmala UI" w:cs="Nirmala UI"/>
                <w:color w:val="FFFFFF" w:themeColor="background1"/>
                <w:sz w:val="20"/>
              </w:rPr>
            </w:pPr>
            <w:r w:rsidRPr="00E66027">
              <w:rPr>
                <w:rFonts w:ascii="Nirmala UI" w:hAnsi="Nirmala UI" w:cs="Nirmala UI"/>
                <w:color w:val="FFFFFF" w:themeColor="background1"/>
                <w:sz w:val="20"/>
              </w:rPr>
              <w:t>Job Role/Environment Skills</w:t>
            </w:r>
          </w:p>
        </w:tc>
        <w:tc>
          <w:tcPr>
            <w:tcW w:w="2863"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vAlign w:val="center"/>
          </w:tcPr>
          <w:p w:rsidR="00DF2ED5" w:rsidRPr="00E66027" w:rsidRDefault="00DF2ED5"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 xml:space="preserve">What evidence shows the candidate can engage professionally with others to explain or demonstrate the skills described in this unit? </w:t>
            </w:r>
          </w:p>
        </w:tc>
        <w:tc>
          <w:tcPr>
            <w:tcW w:w="1066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vAlign w:val="center"/>
          </w:tcPr>
          <w:p w:rsidR="00DF2ED5" w:rsidRPr="00E66027" w:rsidRDefault="00DF2ED5" w:rsidP="00FE421A">
            <w:pPr>
              <w:pStyle w:val="MajorTableText"/>
              <w:spacing w:before="10" w:after="10" w:line="360" w:lineRule="auto"/>
              <w:jc w:val="center"/>
              <w:rPr>
                <w:rFonts w:ascii="Nirmala UI" w:hAnsi="Nirmala UI" w:cs="Nirmala UI"/>
                <w:b/>
                <w:sz w:val="20"/>
              </w:rPr>
            </w:pPr>
          </w:p>
        </w:tc>
      </w:tr>
    </w:tbl>
    <w:p w:rsidR="00361E33" w:rsidRPr="00E66027" w:rsidRDefault="00361E33" w:rsidP="00FE421A">
      <w:pPr>
        <w:spacing w:line="360" w:lineRule="auto"/>
        <w:rPr>
          <w:rFonts w:ascii="Nirmala UI" w:hAnsi="Nirmala UI" w:cs="Nirmala UI"/>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19"/>
        <w:gridCol w:w="5573"/>
        <w:gridCol w:w="597"/>
        <w:gridCol w:w="7649"/>
      </w:tblGrid>
      <w:tr w:rsidR="0069243E" w:rsidRPr="00E66027" w:rsidTr="00736485">
        <w:tc>
          <w:tcPr>
            <w:tcW w:w="15614" w:type="dxa"/>
            <w:gridSpan w:val="4"/>
            <w:shd w:val="clear" w:color="auto" w:fill="50C878"/>
          </w:tcPr>
          <w:p w:rsidR="0069243E" w:rsidRPr="00E66027" w:rsidRDefault="0069243E" w:rsidP="00110008">
            <w:pPr>
              <w:spacing w:line="360" w:lineRule="auto"/>
              <w:jc w:val="center"/>
              <w:rPr>
                <w:rFonts w:ascii="Nirmala UI" w:hAnsi="Nirmala UI" w:cs="Nirmala UI"/>
                <w:b/>
              </w:rPr>
            </w:pPr>
            <w:r w:rsidRPr="00E66027">
              <w:rPr>
                <w:rFonts w:ascii="Nirmala UI" w:hAnsi="Nirmala UI" w:cs="Nirmala UI"/>
                <w:b/>
                <w:color w:val="FFFFFF" w:themeColor="background1"/>
              </w:rPr>
              <w:t>Part 4: Meeting the conditions of the unit and the rules of evidence</w:t>
            </w:r>
          </w:p>
        </w:tc>
      </w:tr>
      <w:tr w:rsidR="0069243E" w:rsidRPr="00E66027" w:rsidTr="00736485">
        <w:tc>
          <w:tcPr>
            <w:tcW w:w="15614" w:type="dxa"/>
            <w:gridSpan w:val="4"/>
            <w:shd w:val="clear" w:color="auto" w:fill="98FF98"/>
            <w:vAlign w:val="center"/>
          </w:tcPr>
          <w:p w:rsidR="0069243E" w:rsidRPr="00E66027" w:rsidRDefault="0069243E" w:rsidP="00FE421A">
            <w:pPr>
              <w:pStyle w:val="MajorTableText"/>
              <w:spacing w:before="10" w:after="10" w:line="360" w:lineRule="auto"/>
              <w:jc w:val="center"/>
              <w:rPr>
                <w:rFonts w:ascii="Nirmala UI" w:hAnsi="Nirmala UI" w:cs="Nirmala UI"/>
                <w:b/>
                <w:sz w:val="20"/>
              </w:rPr>
            </w:pPr>
            <w:r w:rsidRPr="00E66027">
              <w:rPr>
                <w:rFonts w:ascii="Nirmala UI" w:hAnsi="Nirmala UI" w:cs="Nirmala UI"/>
                <w:b/>
                <w:sz w:val="20"/>
              </w:rPr>
              <w:t>Assessment Conditions</w:t>
            </w:r>
          </w:p>
        </w:tc>
      </w:tr>
      <w:tr w:rsidR="0069243E" w:rsidRPr="00E66027" w:rsidTr="00736485">
        <w:trPr>
          <w:trHeight w:val="279"/>
        </w:trPr>
        <w:tc>
          <w:tcPr>
            <w:tcW w:w="7807" w:type="dxa"/>
            <w:gridSpan w:val="3"/>
            <w:shd w:val="clear" w:color="auto" w:fill="98FF98"/>
            <w:vAlign w:val="center"/>
          </w:tcPr>
          <w:p w:rsidR="0069243E" w:rsidRPr="00E66027" w:rsidRDefault="0069243E" w:rsidP="00FE421A">
            <w:pPr>
              <w:pStyle w:val="MajorTableText"/>
              <w:spacing w:before="10" w:after="10" w:line="360" w:lineRule="auto"/>
              <w:rPr>
                <w:rFonts w:ascii="Nirmala UI" w:hAnsi="Nirmala UI" w:cs="Nirmala UI"/>
                <w:sz w:val="20"/>
              </w:rPr>
            </w:pPr>
            <w:r w:rsidRPr="00E66027">
              <w:rPr>
                <w:rFonts w:ascii="Nirmala UI" w:hAnsi="Nirmala UI" w:cs="Nirmala UI"/>
                <w:sz w:val="20"/>
              </w:rPr>
              <w:t>Assessment must be conducted in a safe environment where evidence gathered demonstrates consistent performance of typical activities experienced in creative arts industry environments. The assessment environment must include access to:</w:t>
            </w:r>
          </w:p>
        </w:tc>
        <w:tc>
          <w:tcPr>
            <w:tcW w:w="7807" w:type="dxa"/>
            <w:shd w:val="clear" w:color="auto" w:fill="98FF98"/>
            <w:vAlign w:val="center"/>
          </w:tcPr>
          <w:p w:rsidR="00830E58" w:rsidRPr="00E66027" w:rsidRDefault="00DF2ED5" w:rsidP="00FE421A">
            <w:pPr>
              <w:pStyle w:val="MajorTableText"/>
              <w:spacing w:before="10" w:after="10" w:line="360" w:lineRule="auto"/>
              <w:rPr>
                <w:rFonts w:ascii="Nirmala UI" w:hAnsi="Nirmala UI" w:cs="Nirmala UI"/>
                <w:sz w:val="20"/>
              </w:rPr>
            </w:pPr>
            <w:r>
              <w:rPr>
                <w:rFonts w:ascii="Nirmala UI" w:hAnsi="Nirmala UI" w:cs="Nirmala UI"/>
                <w:b/>
                <w:sz w:val="20"/>
              </w:rPr>
              <w:t>Suggested Evidence</w:t>
            </w:r>
          </w:p>
        </w:tc>
      </w:tr>
      <w:tr w:rsidR="0069243E" w:rsidRPr="00E66027" w:rsidTr="00736485">
        <w:trPr>
          <w:trHeight w:val="277"/>
        </w:trPr>
        <w:tc>
          <w:tcPr>
            <w:tcW w:w="7807" w:type="dxa"/>
            <w:gridSpan w:val="3"/>
            <w:shd w:val="clear" w:color="auto" w:fill="98FF98"/>
            <w:vAlign w:val="center"/>
          </w:tcPr>
          <w:p w:rsidR="0069243E" w:rsidRPr="00E66027" w:rsidRDefault="0069243E" w:rsidP="00830E58">
            <w:pPr>
              <w:pStyle w:val="MajorTableText"/>
              <w:numPr>
                <w:ilvl w:val="0"/>
                <w:numId w:val="9"/>
              </w:numPr>
              <w:spacing w:before="10" w:after="10" w:line="360" w:lineRule="auto"/>
              <w:rPr>
                <w:rFonts w:ascii="Nirmala UI" w:hAnsi="Nirmala UI" w:cs="Nirmala UI"/>
                <w:sz w:val="20"/>
              </w:rPr>
            </w:pPr>
            <w:bookmarkStart w:id="0" w:name="_GoBack" w:colFirst="1" w:colLast="1"/>
            <w:r w:rsidRPr="00E66027">
              <w:rPr>
                <w:rFonts w:ascii="Nirmala UI" w:hAnsi="Nirmala UI" w:cs="Nirmala UI"/>
                <w:sz w:val="20"/>
              </w:rPr>
              <w:t>tools, equipment and materials</w:t>
            </w:r>
          </w:p>
        </w:tc>
        <w:tc>
          <w:tcPr>
            <w:tcW w:w="7807" w:type="dxa"/>
            <w:shd w:val="clear" w:color="auto" w:fill="F2F2F2" w:themeFill="background1" w:themeFillShade="F2"/>
            <w:vAlign w:val="center"/>
          </w:tcPr>
          <w:p w:rsidR="0069243E" w:rsidRPr="00606598" w:rsidRDefault="00606598" w:rsidP="00FE421A">
            <w:pPr>
              <w:pStyle w:val="MajorTableText"/>
              <w:spacing w:before="10" w:after="10" w:line="360" w:lineRule="auto"/>
              <w:jc w:val="center"/>
              <w:rPr>
                <w:rFonts w:ascii="Nirmala UI" w:hAnsi="Nirmala UI" w:cs="Nirmala UI"/>
                <w:sz w:val="20"/>
              </w:rPr>
            </w:pPr>
            <w:r w:rsidRPr="00606598">
              <w:rPr>
                <w:rFonts w:ascii="Nirmala UI" w:hAnsi="Nirmala UI" w:cs="Nirmala UI"/>
                <w:sz w:val="20"/>
              </w:rPr>
              <w:t>Videos showing equipment or tools being used</w:t>
            </w:r>
          </w:p>
        </w:tc>
      </w:tr>
      <w:tr w:rsidR="0069243E" w:rsidRPr="00E66027" w:rsidTr="00736485">
        <w:trPr>
          <w:trHeight w:val="277"/>
        </w:trPr>
        <w:tc>
          <w:tcPr>
            <w:tcW w:w="7807" w:type="dxa"/>
            <w:gridSpan w:val="3"/>
            <w:shd w:val="clear" w:color="auto" w:fill="98FF98"/>
            <w:vAlign w:val="center"/>
          </w:tcPr>
          <w:p w:rsidR="0069243E" w:rsidRPr="00E66027" w:rsidRDefault="0069243E" w:rsidP="00830E58">
            <w:pPr>
              <w:pStyle w:val="MajorTableText"/>
              <w:numPr>
                <w:ilvl w:val="0"/>
                <w:numId w:val="9"/>
              </w:numPr>
              <w:spacing w:before="10" w:after="10" w:line="360" w:lineRule="auto"/>
              <w:rPr>
                <w:rFonts w:ascii="Nirmala UI" w:hAnsi="Nirmala UI" w:cs="Nirmala UI"/>
                <w:sz w:val="20"/>
              </w:rPr>
            </w:pPr>
            <w:r w:rsidRPr="00E66027">
              <w:rPr>
                <w:rFonts w:ascii="Nirmala UI" w:hAnsi="Nirmala UI" w:cs="Nirmala UI"/>
                <w:sz w:val="20"/>
              </w:rPr>
              <w:t>studio and/or workshop facilities.</w:t>
            </w:r>
          </w:p>
        </w:tc>
        <w:tc>
          <w:tcPr>
            <w:tcW w:w="7807" w:type="dxa"/>
            <w:shd w:val="clear" w:color="auto" w:fill="F2F2F2" w:themeFill="background1" w:themeFillShade="F2"/>
            <w:vAlign w:val="center"/>
          </w:tcPr>
          <w:p w:rsidR="0069243E" w:rsidRPr="00606598" w:rsidRDefault="00606598" w:rsidP="00FE421A">
            <w:pPr>
              <w:pStyle w:val="MajorTableText"/>
              <w:spacing w:before="10" w:after="10" w:line="360" w:lineRule="auto"/>
              <w:jc w:val="center"/>
              <w:rPr>
                <w:rFonts w:ascii="Nirmala UI" w:hAnsi="Nirmala UI" w:cs="Nirmala UI"/>
                <w:sz w:val="20"/>
              </w:rPr>
            </w:pPr>
            <w:r w:rsidRPr="00606598">
              <w:rPr>
                <w:rFonts w:ascii="Nirmala UI" w:hAnsi="Nirmala UI" w:cs="Nirmala UI"/>
                <w:sz w:val="20"/>
              </w:rPr>
              <w:t xml:space="preserve">Videos showing </w:t>
            </w:r>
            <w:r w:rsidRPr="00606598">
              <w:rPr>
                <w:rFonts w:ascii="Nirmala UI" w:hAnsi="Nirmala UI" w:cs="Nirmala UI"/>
                <w:sz w:val="20"/>
              </w:rPr>
              <w:t>studio and/or workshop facilities</w:t>
            </w:r>
          </w:p>
        </w:tc>
      </w:tr>
      <w:tr w:rsidR="0069243E" w:rsidRPr="00E66027" w:rsidTr="00736485">
        <w:trPr>
          <w:trHeight w:val="277"/>
        </w:trPr>
        <w:tc>
          <w:tcPr>
            <w:tcW w:w="7807" w:type="dxa"/>
            <w:gridSpan w:val="3"/>
            <w:shd w:val="clear" w:color="auto" w:fill="98FF98"/>
            <w:vAlign w:val="center"/>
          </w:tcPr>
          <w:p w:rsidR="0069243E" w:rsidRPr="00E66027" w:rsidRDefault="0069243E" w:rsidP="00830E58">
            <w:pPr>
              <w:pStyle w:val="MajorTableText"/>
              <w:numPr>
                <w:ilvl w:val="0"/>
                <w:numId w:val="9"/>
              </w:numPr>
              <w:spacing w:before="10" w:after="10" w:line="360" w:lineRule="auto"/>
              <w:rPr>
                <w:rFonts w:ascii="Nirmala UI" w:hAnsi="Nirmala UI" w:cs="Nirmala UI"/>
                <w:sz w:val="20"/>
              </w:rPr>
            </w:pPr>
            <w:r w:rsidRPr="00E66027">
              <w:rPr>
                <w:rFonts w:ascii="Nirmala UI" w:hAnsi="Nirmala UI" w:cs="Nirmala UI"/>
                <w:sz w:val="20"/>
              </w:rPr>
              <w:t>relevant information sources.</w:t>
            </w:r>
          </w:p>
        </w:tc>
        <w:tc>
          <w:tcPr>
            <w:tcW w:w="7807" w:type="dxa"/>
            <w:shd w:val="clear" w:color="auto" w:fill="F2F2F2" w:themeFill="background1" w:themeFillShade="F2"/>
            <w:vAlign w:val="center"/>
          </w:tcPr>
          <w:p w:rsidR="0069243E" w:rsidRPr="00606598" w:rsidRDefault="00606598" w:rsidP="00FE421A">
            <w:pPr>
              <w:pStyle w:val="MajorTableText"/>
              <w:spacing w:before="10" w:after="10" w:line="360" w:lineRule="auto"/>
              <w:jc w:val="center"/>
              <w:rPr>
                <w:rFonts w:ascii="Nirmala UI" w:hAnsi="Nirmala UI" w:cs="Nirmala UI"/>
                <w:sz w:val="20"/>
              </w:rPr>
            </w:pPr>
            <w:r w:rsidRPr="00606598">
              <w:rPr>
                <w:rFonts w:ascii="Nirmala UI" w:hAnsi="Nirmala UI" w:cs="Nirmala UI"/>
                <w:sz w:val="20"/>
              </w:rPr>
              <w:t>Saved copies of websites, books, articles and magazines</w:t>
            </w:r>
          </w:p>
        </w:tc>
      </w:tr>
      <w:bookmarkEnd w:id="0"/>
      <w:tr w:rsidR="00830E58" w:rsidRPr="00E66027" w:rsidTr="00736485">
        <w:trPr>
          <w:trHeight w:val="277"/>
        </w:trPr>
        <w:tc>
          <w:tcPr>
            <w:tcW w:w="15614" w:type="dxa"/>
            <w:gridSpan w:val="4"/>
            <w:shd w:val="clear" w:color="auto" w:fill="auto"/>
            <w:vAlign w:val="center"/>
          </w:tcPr>
          <w:p w:rsidR="00830E58" w:rsidRPr="00E66027" w:rsidRDefault="00830E58" w:rsidP="00FE421A">
            <w:pPr>
              <w:pStyle w:val="MajorTableText"/>
              <w:spacing w:before="10" w:after="10" w:line="360" w:lineRule="auto"/>
              <w:jc w:val="center"/>
              <w:rPr>
                <w:rFonts w:ascii="Nirmala UI" w:hAnsi="Nirmala UI" w:cs="Nirmala UI"/>
                <w:b/>
                <w:sz w:val="20"/>
              </w:rPr>
            </w:pPr>
          </w:p>
        </w:tc>
      </w:tr>
      <w:tr w:rsidR="0069243E" w:rsidRPr="00E66027" w:rsidTr="00736485">
        <w:tc>
          <w:tcPr>
            <w:tcW w:w="15614" w:type="dxa"/>
            <w:gridSpan w:val="4"/>
            <w:shd w:val="clear" w:color="auto" w:fill="98FF98"/>
          </w:tcPr>
          <w:p w:rsidR="0069243E" w:rsidRPr="00E66027" w:rsidRDefault="0069243E" w:rsidP="00830E58">
            <w:pPr>
              <w:spacing w:line="360" w:lineRule="auto"/>
              <w:jc w:val="center"/>
              <w:rPr>
                <w:rFonts w:ascii="Nirmala UI" w:hAnsi="Nirmala UI" w:cs="Nirmala UI"/>
                <w:b/>
              </w:rPr>
            </w:pPr>
            <w:r w:rsidRPr="00E66027">
              <w:rPr>
                <w:rFonts w:ascii="Nirmala UI" w:hAnsi="Nirmala UI" w:cs="Nirmala UI"/>
                <w:b/>
                <w:sz w:val="20"/>
              </w:rPr>
              <w:lastRenderedPageBreak/>
              <w:t>Rules of Evidence</w:t>
            </w:r>
          </w:p>
        </w:tc>
      </w:tr>
      <w:tr w:rsidR="0069243E" w:rsidRPr="00E66027" w:rsidTr="00736485">
        <w:tc>
          <w:tcPr>
            <w:tcW w:w="1526" w:type="dxa"/>
            <w:vAlign w:val="center"/>
          </w:tcPr>
          <w:p w:rsidR="0069243E" w:rsidRPr="00E66027" w:rsidRDefault="0069243E" w:rsidP="00FE421A">
            <w:pPr>
              <w:spacing w:line="360" w:lineRule="auto"/>
              <w:rPr>
                <w:rFonts w:ascii="Nirmala UI" w:hAnsi="Nirmala UI" w:cs="Nirmala UI"/>
                <w:sz w:val="20"/>
                <w:szCs w:val="20"/>
              </w:rPr>
            </w:pPr>
          </w:p>
        </w:tc>
        <w:tc>
          <w:tcPr>
            <w:tcW w:w="5670" w:type="dxa"/>
            <w:shd w:val="clear" w:color="auto" w:fill="98FF98"/>
            <w:vAlign w:val="center"/>
          </w:tcPr>
          <w:p w:rsidR="0069243E" w:rsidRPr="00E66027" w:rsidRDefault="0069243E" w:rsidP="00FE421A">
            <w:pPr>
              <w:spacing w:line="360" w:lineRule="auto"/>
              <w:jc w:val="center"/>
              <w:rPr>
                <w:rFonts w:ascii="Nirmala UI" w:hAnsi="Nirmala UI" w:cs="Nirmala UI"/>
                <w:b/>
                <w:sz w:val="20"/>
                <w:szCs w:val="20"/>
              </w:rPr>
            </w:pPr>
            <w:r w:rsidRPr="00E66027">
              <w:rPr>
                <w:rFonts w:ascii="Nirmala UI" w:hAnsi="Nirmala UI" w:cs="Nirmala UI"/>
                <w:b/>
                <w:sz w:val="20"/>
                <w:szCs w:val="20"/>
              </w:rPr>
              <w:t>Guidance Questions</w:t>
            </w:r>
          </w:p>
          <w:p w:rsidR="0069243E" w:rsidRPr="00E66027" w:rsidRDefault="0069243E" w:rsidP="00FE421A">
            <w:pPr>
              <w:spacing w:line="360" w:lineRule="auto"/>
              <w:jc w:val="center"/>
              <w:rPr>
                <w:rFonts w:ascii="Nirmala UI" w:hAnsi="Nirmala UI" w:cs="Nirmala UI"/>
                <w:sz w:val="20"/>
                <w:szCs w:val="20"/>
              </w:rPr>
            </w:pPr>
            <w:r w:rsidRPr="00E66027">
              <w:rPr>
                <w:rFonts w:ascii="Nirmala UI" w:hAnsi="Nirmala UI" w:cs="Nirmala UI"/>
                <w:sz w:val="20"/>
                <w:szCs w:val="20"/>
              </w:rPr>
              <w:t xml:space="preserve">(can be considered and explicitly answered when providing your justification, </w:t>
            </w:r>
            <w:r w:rsidR="00FE421A" w:rsidRPr="00E66027">
              <w:rPr>
                <w:rFonts w:ascii="Nirmala UI" w:hAnsi="Nirmala UI" w:cs="Nirmala UI"/>
                <w:sz w:val="20"/>
                <w:szCs w:val="20"/>
              </w:rPr>
              <w:t>however</w:t>
            </w:r>
            <w:r w:rsidRPr="00E66027">
              <w:rPr>
                <w:rFonts w:ascii="Nirmala UI" w:hAnsi="Nirmala UI" w:cs="Nirmala UI"/>
                <w:sz w:val="20"/>
                <w:szCs w:val="20"/>
              </w:rPr>
              <w:t xml:space="preserve"> this is optional)</w:t>
            </w:r>
          </w:p>
        </w:tc>
        <w:tc>
          <w:tcPr>
            <w:tcW w:w="8418" w:type="dxa"/>
            <w:gridSpan w:val="2"/>
            <w:shd w:val="clear" w:color="auto" w:fill="98FF98"/>
            <w:vAlign w:val="center"/>
          </w:tcPr>
          <w:p w:rsidR="0069243E" w:rsidRPr="00E66027" w:rsidRDefault="00606598" w:rsidP="00FE421A">
            <w:pPr>
              <w:spacing w:line="360" w:lineRule="auto"/>
              <w:jc w:val="center"/>
              <w:rPr>
                <w:rFonts w:ascii="Nirmala UI" w:hAnsi="Nirmala UI" w:cs="Nirmala UI"/>
                <w:b/>
                <w:sz w:val="20"/>
                <w:szCs w:val="20"/>
              </w:rPr>
            </w:pPr>
            <w:r>
              <w:rPr>
                <w:rFonts w:ascii="Nirmala UI" w:hAnsi="Nirmala UI" w:cs="Nirmala UI"/>
                <w:b/>
                <w:sz w:val="20"/>
                <w:szCs w:val="20"/>
              </w:rPr>
              <w:t>Guidance on justifications</w:t>
            </w: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t>Comment on the Validity of the submitted evidence:</w:t>
            </w:r>
          </w:p>
        </w:tc>
        <w:tc>
          <w:tcPr>
            <w:tcW w:w="5670" w:type="dxa"/>
            <w:shd w:val="clear" w:color="auto" w:fill="98FF98"/>
            <w:vAlign w:val="center"/>
          </w:tcPr>
          <w:p w:rsidR="0069243E" w:rsidRPr="00E66027" w:rsidRDefault="0069243E" w:rsidP="00FE421A">
            <w:pPr>
              <w:pStyle w:val="ListParagraph"/>
              <w:numPr>
                <w:ilvl w:val="0"/>
                <w:numId w:val="2"/>
              </w:numPr>
              <w:spacing w:line="360" w:lineRule="auto"/>
              <w:rPr>
                <w:rFonts w:ascii="Nirmala UI" w:hAnsi="Nirmala UI" w:cs="Nirmala UI"/>
                <w:sz w:val="20"/>
                <w:szCs w:val="20"/>
              </w:rPr>
            </w:pPr>
            <w:r w:rsidRPr="00E66027">
              <w:rPr>
                <w:rFonts w:ascii="Nirmala UI" w:hAnsi="Nirmala UI" w:cs="Nirmala UI"/>
                <w:sz w:val="20"/>
                <w:szCs w:val="20"/>
              </w:rPr>
              <w:t>Did the candidate submit evidence documents that were created for genuine work purposes?</w:t>
            </w:r>
          </w:p>
          <w:p w:rsidR="0069243E" w:rsidRPr="00E66027" w:rsidRDefault="0069243E" w:rsidP="00FE421A">
            <w:pPr>
              <w:pStyle w:val="ListParagraph"/>
              <w:numPr>
                <w:ilvl w:val="0"/>
                <w:numId w:val="2"/>
              </w:numPr>
              <w:spacing w:line="360" w:lineRule="auto"/>
              <w:rPr>
                <w:rFonts w:ascii="Nirmala UI" w:hAnsi="Nirmala UI" w:cs="Nirmala UI"/>
                <w:sz w:val="20"/>
                <w:szCs w:val="20"/>
              </w:rPr>
            </w:pPr>
            <w:r w:rsidRPr="00E66027">
              <w:rPr>
                <w:rFonts w:ascii="Nirmala UI" w:hAnsi="Nirmala UI" w:cs="Nirmala UI"/>
                <w:sz w:val="20"/>
                <w:szCs w:val="20"/>
              </w:rPr>
              <w:t>Where specific types of documents are explicitly mentioned in the competency standards, have these been supplied?</w:t>
            </w:r>
          </w:p>
          <w:p w:rsidR="0069243E" w:rsidRPr="00E66027" w:rsidRDefault="0069243E" w:rsidP="00FE421A">
            <w:pPr>
              <w:pStyle w:val="ListParagraph"/>
              <w:numPr>
                <w:ilvl w:val="0"/>
                <w:numId w:val="2"/>
              </w:numPr>
              <w:spacing w:line="360" w:lineRule="auto"/>
              <w:rPr>
                <w:rFonts w:ascii="Nirmala UI" w:hAnsi="Nirmala UI" w:cs="Nirmala UI"/>
                <w:sz w:val="20"/>
                <w:szCs w:val="20"/>
              </w:rPr>
            </w:pPr>
            <w:r w:rsidRPr="00E66027">
              <w:rPr>
                <w:rFonts w:ascii="Nirmala UI" w:hAnsi="Nirmala UI" w:cs="Nirmala UI"/>
                <w:sz w:val="20"/>
                <w:szCs w:val="20"/>
              </w:rPr>
              <w:t xml:space="preserve">Does the language in the submitted evidence reflect the language used in the competency standards?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t>Comment on the Authenticity of the submitted evidence:</w:t>
            </w:r>
          </w:p>
        </w:tc>
        <w:tc>
          <w:tcPr>
            <w:tcW w:w="5670" w:type="dxa"/>
            <w:shd w:val="clear" w:color="auto" w:fill="98FF98"/>
            <w:vAlign w:val="center"/>
          </w:tcPr>
          <w:p w:rsidR="0069243E" w:rsidRPr="00E66027" w:rsidRDefault="0069243E" w:rsidP="00FE421A">
            <w:pPr>
              <w:pStyle w:val="ListParagraph"/>
              <w:numPr>
                <w:ilvl w:val="0"/>
                <w:numId w:val="3"/>
              </w:numPr>
              <w:spacing w:line="360" w:lineRule="auto"/>
              <w:rPr>
                <w:rFonts w:ascii="Nirmala UI" w:hAnsi="Nirmala UI" w:cs="Nirmala UI"/>
                <w:sz w:val="20"/>
                <w:szCs w:val="20"/>
              </w:rPr>
            </w:pPr>
            <w:r w:rsidRPr="00E66027">
              <w:rPr>
                <w:rFonts w:ascii="Nirmala UI" w:hAnsi="Nirmala UI" w:cs="Nirmala UI"/>
                <w:sz w:val="20"/>
                <w:szCs w:val="20"/>
              </w:rPr>
              <w:t>How are you assured that the evidence supplied is the candidate’s own work?</w:t>
            </w:r>
          </w:p>
          <w:p w:rsidR="0069243E" w:rsidRPr="00E66027" w:rsidRDefault="0069243E" w:rsidP="00FE421A">
            <w:pPr>
              <w:pStyle w:val="ListParagraph"/>
              <w:numPr>
                <w:ilvl w:val="0"/>
                <w:numId w:val="3"/>
              </w:numPr>
              <w:spacing w:line="360" w:lineRule="auto"/>
              <w:rPr>
                <w:rFonts w:ascii="Nirmala UI" w:hAnsi="Nirmala UI" w:cs="Nirmala UI"/>
                <w:sz w:val="20"/>
                <w:szCs w:val="20"/>
              </w:rPr>
            </w:pPr>
            <w:r w:rsidRPr="00E66027">
              <w:rPr>
                <w:rFonts w:ascii="Nirmala UI" w:hAnsi="Nirmala UI" w:cs="Nirmala UI"/>
                <w:sz w:val="20"/>
                <w:szCs w:val="20"/>
              </w:rPr>
              <w:t xml:space="preserve">Do the competency standards allow for collaborative work? If not, how are you assured that the candidate is the sole author of any creative works submitted? </w:t>
            </w:r>
          </w:p>
          <w:p w:rsidR="0069243E" w:rsidRPr="00E66027" w:rsidRDefault="0069243E" w:rsidP="00FE421A">
            <w:pPr>
              <w:spacing w:line="360" w:lineRule="auto"/>
              <w:rPr>
                <w:rFonts w:ascii="Nirmala UI" w:hAnsi="Nirmala UI" w:cs="Nirmala UI"/>
                <w:i/>
                <w:sz w:val="20"/>
                <w:szCs w:val="20"/>
              </w:rPr>
            </w:pPr>
            <w:r w:rsidRPr="00E66027">
              <w:rPr>
                <w:rFonts w:ascii="Nirmala UI" w:hAnsi="Nirmala UI" w:cs="Nirmala UI"/>
                <w:i/>
                <w:sz w:val="20"/>
                <w:szCs w:val="20"/>
              </w:rPr>
              <w:t xml:space="preserve">Note: some documents do not need to be the candidate’s own work. For instance, producing a company’s policies and procedures could be acceptable evidence that the candidate can locate these documents if the competency standard only requires evidence that they can identify these documents.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t xml:space="preserve">Comment on the Sufficiency of the </w:t>
            </w:r>
            <w:r w:rsidRPr="00E66027">
              <w:rPr>
                <w:rFonts w:ascii="Nirmala UI" w:hAnsi="Nirmala UI" w:cs="Nirmala UI"/>
                <w:color w:val="FFFFFF" w:themeColor="background1"/>
                <w:sz w:val="20"/>
                <w:szCs w:val="20"/>
              </w:rPr>
              <w:lastRenderedPageBreak/>
              <w:t>submitted evidence:</w:t>
            </w:r>
          </w:p>
        </w:tc>
        <w:tc>
          <w:tcPr>
            <w:tcW w:w="5670" w:type="dxa"/>
            <w:shd w:val="clear" w:color="auto" w:fill="98FF98"/>
            <w:vAlign w:val="center"/>
          </w:tcPr>
          <w:p w:rsidR="0069243E" w:rsidRPr="00E66027" w:rsidRDefault="0069243E" w:rsidP="00FE421A">
            <w:pPr>
              <w:pStyle w:val="ListParagraph"/>
              <w:numPr>
                <w:ilvl w:val="0"/>
                <w:numId w:val="4"/>
              </w:numPr>
              <w:spacing w:line="360" w:lineRule="auto"/>
              <w:rPr>
                <w:rFonts w:ascii="Nirmala UI" w:hAnsi="Nirmala UI" w:cs="Nirmala UI"/>
                <w:sz w:val="20"/>
                <w:szCs w:val="20"/>
              </w:rPr>
            </w:pPr>
            <w:r w:rsidRPr="00E66027">
              <w:rPr>
                <w:rFonts w:ascii="Nirmala UI" w:hAnsi="Nirmala UI" w:cs="Nirmala UI"/>
                <w:sz w:val="20"/>
                <w:szCs w:val="20"/>
              </w:rPr>
              <w:lastRenderedPageBreak/>
              <w:t>Is there a reasonable amount of variety in the candidate’s submitted evidence?</w:t>
            </w:r>
          </w:p>
          <w:p w:rsidR="0069243E" w:rsidRPr="00E66027" w:rsidRDefault="0069243E" w:rsidP="00FE421A">
            <w:pPr>
              <w:pStyle w:val="ListParagraph"/>
              <w:numPr>
                <w:ilvl w:val="0"/>
                <w:numId w:val="4"/>
              </w:numPr>
              <w:spacing w:line="360" w:lineRule="auto"/>
              <w:rPr>
                <w:rFonts w:ascii="Nirmala UI" w:hAnsi="Nirmala UI" w:cs="Nirmala UI"/>
                <w:sz w:val="20"/>
                <w:szCs w:val="20"/>
              </w:rPr>
            </w:pPr>
            <w:r w:rsidRPr="00E66027">
              <w:rPr>
                <w:rFonts w:ascii="Nirmala UI" w:hAnsi="Nirmala UI" w:cs="Nirmala UI"/>
                <w:sz w:val="20"/>
                <w:szCs w:val="20"/>
              </w:rPr>
              <w:lastRenderedPageBreak/>
              <w:t>Where minimum evidence requirements are explicitly stated in the competency standards, have these been met?</w:t>
            </w:r>
          </w:p>
          <w:p w:rsidR="0069243E" w:rsidRPr="00E66027" w:rsidRDefault="0069243E" w:rsidP="00FE421A">
            <w:pPr>
              <w:pStyle w:val="ListParagraph"/>
              <w:numPr>
                <w:ilvl w:val="0"/>
                <w:numId w:val="4"/>
              </w:numPr>
              <w:spacing w:line="360" w:lineRule="auto"/>
              <w:rPr>
                <w:rFonts w:ascii="Nirmala UI" w:hAnsi="Nirmala UI" w:cs="Nirmala UI"/>
                <w:sz w:val="20"/>
                <w:szCs w:val="20"/>
              </w:rPr>
            </w:pPr>
            <w:r w:rsidRPr="00E66027">
              <w:rPr>
                <w:rFonts w:ascii="Nirmala UI" w:hAnsi="Nirmala UI" w:cs="Nirmala UI"/>
                <w:sz w:val="20"/>
                <w:szCs w:val="20"/>
              </w:rPr>
              <w:t xml:space="preserve">Does the submitted evidence display satisfactory performance over time? Or does it demonstrate performance during a single event or very short </w:t>
            </w:r>
            <w:proofErr w:type="gramStart"/>
            <w:r w:rsidRPr="00E66027">
              <w:rPr>
                <w:rFonts w:ascii="Nirmala UI" w:hAnsi="Nirmala UI" w:cs="Nirmala UI"/>
                <w:sz w:val="20"/>
                <w:szCs w:val="20"/>
              </w:rPr>
              <w:t>period of time</w:t>
            </w:r>
            <w:proofErr w:type="gramEnd"/>
            <w:r w:rsidRPr="00E66027">
              <w:rPr>
                <w:rFonts w:ascii="Nirmala UI" w:hAnsi="Nirmala UI" w:cs="Nirmala UI"/>
                <w:sz w:val="20"/>
                <w:szCs w:val="20"/>
              </w:rPr>
              <w:t xml:space="preserve">?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r w:rsidR="0069243E" w:rsidRPr="00E66027" w:rsidTr="00736485">
        <w:tc>
          <w:tcPr>
            <w:tcW w:w="1526" w:type="dxa"/>
            <w:shd w:val="clear" w:color="auto" w:fill="50C878"/>
            <w:vAlign w:val="center"/>
          </w:tcPr>
          <w:p w:rsidR="0069243E" w:rsidRPr="00E66027" w:rsidRDefault="0069243E" w:rsidP="00FE421A">
            <w:pPr>
              <w:spacing w:line="360" w:lineRule="auto"/>
              <w:rPr>
                <w:rFonts w:ascii="Nirmala UI" w:hAnsi="Nirmala UI" w:cs="Nirmala UI"/>
                <w:color w:val="FFFFFF" w:themeColor="background1"/>
                <w:sz w:val="20"/>
                <w:szCs w:val="20"/>
              </w:rPr>
            </w:pPr>
            <w:r w:rsidRPr="00E66027">
              <w:rPr>
                <w:rFonts w:ascii="Nirmala UI" w:hAnsi="Nirmala UI" w:cs="Nirmala UI"/>
                <w:color w:val="FFFFFF" w:themeColor="background1"/>
                <w:sz w:val="20"/>
                <w:szCs w:val="20"/>
              </w:rPr>
              <w:t>Comment on the Currency of the submitted evidence:</w:t>
            </w:r>
          </w:p>
        </w:tc>
        <w:tc>
          <w:tcPr>
            <w:tcW w:w="5670" w:type="dxa"/>
            <w:shd w:val="clear" w:color="auto" w:fill="98FF98"/>
            <w:vAlign w:val="center"/>
          </w:tcPr>
          <w:p w:rsidR="0069243E" w:rsidRPr="00E66027" w:rsidRDefault="0069243E" w:rsidP="00FE421A">
            <w:pPr>
              <w:pStyle w:val="ListParagraph"/>
              <w:numPr>
                <w:ilvl w:val="0"/>
                <w:numId w:val="5"/>
              </w:numPr>
              <w:spacing w:line="360" w:lineRule="auto"/>
              <w:rPr>
                <w:rFonts w:ascii="Nirmala UI" w:hAnsi="Nirmala UI" w:cs="Nirmala UI"/>
                <w:sz w:val="20"/>
                <w:szCs w:val="20"/>
              </w:rPr>
            </w:pPr>
            <w:r w:rsidRPr="00E66027">
              <w:rPr>
                <w:rFonts w:ascii="Nirmala UI" w:hAnsi="Nirmala UI" w:cs="Nirmala UI"/>
                <w:sz w:val="20"/>
                <w:szCs w:val="20"/>
              </w:rPr>
              <w:t xml:space="preserve">Are you able to verify the age of documents submitted as evidence? </w:t>
            </w:r>
          </w:p>
          <w:p w:rsidR="0069243E" w:rsidRPr="00E66027" w:rsidRDefault="0069243E" w:rsidP="00FE421A">
            <w:pPr>
              <w:pStyle w:val="ListParagraph"/>
              <w:numPr>
                <w:ilvl w:val="0"/>
                <w:numId w:val="5"/>
              </w:numPr>
              <w:spacing w:line="360" w:lineRule="auto"/>
              <w:rPr>
                <w:rFonts w:ascii="Nirmala UI" w:hAnsi="Nirmala UI" w:cs="Nirmala UI"/>
                <w:sz w:val="20"/>
                <w:szCs w:val="20"/>
              </w:rPr>
            </w:pPr>
            <w:r w:rsidRPr="00E66027">
              <w:rPr>
                <w:rFonts w:ascii="Nirmala UI" w:hAnsi="Nirmala UI" w:cs="Nirmala UI"/>
                <w:sz w:val="20"/>
                <w:szCs w:val="20"/>
              </w:rPr>
              <w:t xml:space="preserve">In your professional judgement, does the submitted evidence support the candidate having current skills and knowledge relevant to the competency standards of this unit? </w:t>
            </w:r>
          </w:p>
        </w:tc>
        <w:tc>
          <w:tcPr>
            <w:tcW w:w="8418" w:type="dxa"/>
            <w:gridSpan w:val="2"/>
            <w:shd w:val="clear" w:color="auto" w:fill="F2F2F2" w:themeFill="background1" w:themeFillShade="F2"/>
            <w:vAlign w:val="center"/>
          </w:tcPr>
          <w:p w:rsidR="0069243E" w:rsidRPr="00E66027" w:rsidRDefault="0069243E" w:rsidP="00FE421A">
            <w:pPr>
              <w:spacing w:line="360" w:lineRule="auto"/>
              <w:rPr>
                <w:rFonts w:ascii="Nirmala UI" w:hAnsi="Nirmala UI" w:cs="Nirmala UI"/>
                <w:sz w:val="20"/>
                <w:szCs w:val="20"/>
              </w:rPr>
            </w:pPr>
          </w:p>
        </w:tc>
      </w:tr>
    </w:tbl>
    <w:p w:rsidR="0069243E" w:rsidRPr="00E66027" w:rsidRDefault="0069243E" w:rsidP="00FE421A">
      <w:pPr>
        <w:spacing w:line="360" w:lineRule="auto"/>
        <w:rPr>
          <w:rFonts w:ascii="Nirmala UI" w:hAnsi="Nirmala UI" w:cs="Nirmala UI"/>
        </w:rPr>
      </w:pPr>
    </w:p>
    <w:p w:rsidR="0069243E" w:rsidRPr="00E66027" w:rsidRDefault="0069243E" w:rsidP="00FE421A">
      <w:pPr>
        <w:spacing w:line="360" w:lineRule="auto"/>
        <w:rPr>
          <w:rFonts w:ascii="Nirmala UI" w:hAnsi="Nirmala UI" w:cs="Nirmala UI"/>
          <w:sz w:val="20"/>
          <w:szCs w:val="20"/>
        </w:rPr>
      </w:pPr>
    </w:p>
    <w:sectPr w:rsidR="0069243E" w:rsidRPr="00E66027"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Pr="00E66027">
      <w:rPr>
        <w:rFonts w:ascii="Nirmala UI" w:hAnsi="Nirmala UI" w:cs="Nirmala UI"/>
        <w:noProof/>
        <w:sz w:val="20"/>
        <w:szCs w:val="20"/>
      </w:rPr>
      <w:t>1</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485" w:rsidRPr="00E66027" w:rsidRDefault="00736485">
    <w:pPr>
      <w:pStyle w:val="Header"/>
      <w:rPr>
        <w:rFonts w:ascii="Nirmala UI" w:hAnsi="Nirmala UI" w:cs="Nirmala UI"/>
        <w:sz w:val="20"/>
      </w:rPr>
    </w:pPr>
    <w:r w:rsidRPr="00E66027">
      <w:rPr>
        <w:rFonts w:ascii="Nirmala UI" w:hAnsi="Nirmala UI" w:cs="Nirmala UI"/>
        <w:sz w:val="20"/>
      </w:rPr>
      <w:t>CUAPPR201 RPL Portfolio</w:t>
    </w:r>
    <w:r w:rsidR="00DF2ED5">
      <w:rPr>
        <w:rFonts w:ascii="Nirmala UI" w:hAnsi="Nirmala UI" w:cs="Nirmala UI"/>
        <w:sz w:val="20"/>
      </w:rPr>
      <w:t xml:space="preserve"> Assessor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33"/>
    <w:rsid w:val="000F6F32"/>
    <w:rsid w:val="00110008"/>
    <w:rsid w:val="00361E33"/>
    <w:rsid w:val="0037541C"/>
    <w:rsid w:val="00503E20"/>
    <w:rsid w:val="005E790C"/>
    <w:rsid w:val="00606598"/>
    <w:rsid w:val="00683D0C"/>
    <w:rsid w:val="0069243E"/>
    <w:rsid w:val="00736485"/>
    <w:rsid w:val="00830E58"/>
    <w:rsid w:val="00AD48D5"/>
    <w:rsid w:val="00BB6795"/>
    <w:rsid w:val="00C06517"/>
    <w:rsid w:val="00DD3167"/>
    <w:rsid w:val="00DF2ED5"/>
    <w:rsid w:val="00E66027"/>
    <w:rsid w:val="00FE42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2881"/>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Michael Tubby</cp:lastModifiedBy>
  <cp:revision>2</cp:revision>
  <dcterms:created xsi:type="dcterms:W3CDTF">2018-10-01T05:45:00Z</dcterms:created>
  <dcterms:modified xsi:type="dcterms:W3CDTF">2018-10-01T05:45:00Z</dcterms:modified>
</cp:coreProperties>
</file>