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8D" w:rsidRPr="00321E70" w:rsidRDefault="006C1042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Section 1: </w:t>
      </w:r>
      <w:r w:rsidR="005A14FF" w:rsidRPr="00321E70">
        <w:rPr>
          <w:rFonts w:ascii="Nirmala UI" w:hAnsi="Nirmala UI" w:cs="Nirmala UI"/>
          <w:b/>
          <w:sz w:val="22"/>
          <w:szCs w:val="22"/>
          <w:lang w:val="en-US"/>
        </w:rPr>
        <w:t>Complete this section</w:t>
      </w: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 </w:t>
      </w:r>
      <w:r w:rsidR="007224B2"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once the </w:t>
      </w:r>
      <w:r w:rsidR="00234AEF">
        <w:rPr>
          <w:rFonts w:ascii="Nirmala UI" w:hAnsi="Nirmala UI" w:cs="Nirmala UI"/>
          <w:b/>
          <w:sz w:val="22"/>
          <w:szCs w:val="22"/>
          <w:lang w:val="en-US"/>
        </w:rPr>
        <w:t>Assessment</w:t>
      </w:r>
      <w:r w:rsidR="007224B2"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 evidence has been reviewed. </w:t>
      </w: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 </w:t>
      </w:r>
    </w:p>
    <w:p w:rsidR="00FE318D" w:rsidRPr="00321E70" w:rsidRDefault="00FE318D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FE318D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>APPLICANT DETAILS</w:t>
      </w:r>
    </w:p>
    <w:p w:rsidR="006C1042" w:rsidRPr="00321E70" w:rsidRDefault="006C1042">
      <w:pPr>
        <w:rPr>
          <w:rFonts w:ascii="Nirmala UI" w:hAnsi="Nirmala UI" w:cs="Nirmala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6664"/>
      </w:tblGrid>
      <w:tr w:rsidR="00FE318D" w:rsidRPr="00321E70" w:rsidTr="00321E70">
        <w:tc>
          <w:tcPr>
            <w:tcW w:w="224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666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  <w:tr w:rsidR="00FE318D" w:rsidRPr="00321E70" w:rsidTr="00321E70">
        <w:tc>
          <w:tcPr>
            <w:tcW w:w="224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666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</w:tbl>
    <w:p w:rsidR="00FE318D" w:rsidRPr="00321E70" w:rsidRDefault="00FE318D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6C1042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UNITS OF COMPETENCY </w:t>
      </w:r>
    </w:p>
    <w:p w:rsidR="006C1042" w:rsidRPr="00321E70" w:rsidRDefault="006C1042">
      <w:pPr>
        <w:rPr>
          <w:rFonts w:ascii="Nirmala UI" w:hAnsi="Nirmala UI" w:cs="Nirmala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6673"/>
      </w:tblGrid>
      <w:tr w:rsidR="00FE318D" w:rsidRPr="00321E70" w:rsidTr="00321E70">
        <w:tc>
          <w:tcPr>
            <w:tcW w:w="2235" w:type="dxa"/>
            <w:shd w:val="clear" w:color="auto" w:fill="DCF2D6" w:themeFill="accent3" w:themeFillTint="33"/>
          </w:tcPr>
          <w:p w:rsidR="00FE318D" w:rsidRPr="00321E70" w:rsidRDefault="006C1042" w:rsidP="006C1042">
            <w:pPr>
              <w:spacing w:line="360" w:lineRule="auto"/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  <w:t>Unit code</w:t>
            </w:r>
          </w:p>
        </w:tc>
        <w:tc>
          <w:tcPr>
            <w:tcW w:w="6673" w:type="dxa"/>
            <w:shd w:val="clear" w:color="auto" w:fill="DCF2D6" w:themeFill="accent3" w:themeFillTint="33"/>
          </w:tcPr>
          <w:p w:rsidR="00FE318D" w:rsidRPr="00321E70" w:rsidRDefault="006C1042" w:rsidP="006C1042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b/>
                <w:sz w:val="22"/>
                <w:szCs w:val="22"/>
                <w:lang w:val="en-US"/>
              </w:rPr>
              <w:t xml:space="preserve">Unit title </w:t>
            </w:r>
          </w:p>
        </w:tc>
      </w:tr>
      <w:tr w:rsidR="00FE318D" w:rsidRPr="00321E70" w:rsidTr="00321E70">
        <w:tc>
          <w:tcPr>
            <w:tcW w:w="2235" w:type="dxa"/>
          </w:tcPr>
          <w:p w:rsidR="00FE318D" w:rsidRPr="00321E70" w:rsidRDefault="00321E70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>
              <w:rPr>
                <w:rFonts w:ascii="Nirmala UI" w:hAnsi="Nirmala UI" w:cs="Nirmala UI"/>
                <w:sz w:val="22"/>
                <w:szCs w:val="22"/>
                <w:lang w:val="en-US"/>
              </w:rPr>
              <w:t>CUAPPR201</w:t>
            </w:r>
          </w:p>
        </w:tc>
        <w:tc>
          <w:tcPr>
            <w:tcW w:w="6673" w:type="dxa"/>
          </w:tcPr>
          <w:p w:rsidR="00FE318D" w:rsidRPr="00321E70" w:rsidRDefault="00321E70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>
              <w:rPr>
                <w:rFonts w:ascii="Nirmala UI" w:hAnsi="Nirmala UI" w:cs="Nirmala UI"/>
                <w:sz w:val="22"/>
                <w:szCs w:val="22"/>
                <w:lang w:val="en-US"/>
              </w:rPr>
              <w:t>Make simple creative work</w:t>
            </w:r>
          </w:p>
        </w:tc>
      </w:tr>
    </w:tbl>
    <w:p w:rsidR="00FE318D" w:rsidRPr="00321E70" w:rsidRDefault="00FE318D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FE318D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 xml:space="preserve">RPL OUTCOME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1042" w:rsidRPr="00321E70" w:rsidTr="003D3826">
        <w:tc>
          <w:tcPr>
            <w:tcW w:w="4111" w:type="dxa"/>
          </w:tcPr>
          <w:p w:rsidR="006C1042" w:rsidRPr="00321E70" w:rsidRDefault="006C1042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instrText xml:space="preserve"> FORMCHECKBOX </w:instrText>
            </w:r>
            <w:r w:rsidR="00234AEF">
              <w:rPr>
                <w:rFonts w:ascii="Nirmala UI" w:hAnsi="Nirmala UI" w:cs="Nirmala UI"/>
                <w:sz w:val="22"/>
                <w:szCs w:val="22"/>
                <w:lang w:val="en-US"/>
              </w:rPr>
            </w:r>
            <w:r w:rsidR="00234AEF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separate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end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 Competent (C)</w:t>
            </w:r>
          </w:p>
        </w:tc>
      </w:tr>
      <w:tr w:rsidR="006C1042" w:rsidRPr="00321E70" w:rsidTr="003D3826">
        <w:tc>
          <w:tcPr>
            <w:tcW w:w="4111" w:type="dxa"/>
          </w:tcPr>
          <w:p w:rsidR="006C1042" w:rsidRPr="00321E70" w:rsidRDefault="006C1042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instrText xml:space="preserve"> FORMCHECKBOX </w:instrText>
            </w:r>
            <w:r w:rsidR="00234AEF">
              <w:rPr>
                <w:rFonts w:ascii="Nirmala UI" w:hAnsi="Nirmala UI" w:cs="Nirmala UI"/>
                <w:sz w:val="22"/>
                <w:szCs w:val="22"/>
                <w:lang w:val="en-US"/>
              </w:rPr>
            </w:r>
            <w:r w:rsidR="00234AEF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separate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fldChar w:fldCharType="end"/>
            </w: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 Not yet competent (NYC)</w:t>
            </w:r>
          </w:p>
        </w:tc>
      </w:tr>
    </w:tbl>
    <w:p w:rsidR="006C1042" w:rsidRPr="00321E70" w:rsidRDefault="006C1042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p w:rsidR="00FE318D" w:rsidRPr="00321E70" w:rsidRDefault="00FE318D" w:rsidP="005A14FF">
      <w:pPr>
        <w:shd w:val="clear" w:color="auto" w:fill="50C878" w:themeFill="accent1"/>
        <w:spacing w:line="360" w:lineRule="auto"/>
        <w:rPr>
          <w:rFonts w:ascii="Nirmala UI" w:hAnsi="Nirmala UI" w:cs="Nirmala UI"/>
          <w:b/>
          <w:sz w:val="22"/>
          <w:szCs w:val="22"/>
          <w:lang w:val="en-US"/>
        </w:rPr>
      </w:pPr>
      <w:r w:rsidRPr="00321E70">
        <w:rPr>
          <w:rFonts w:ascii="Nirmala UI" w:hAnsi="Nirmala UI" w:cs="Nirmala UI"/>
          <w:b/>
          <w:sz w:val="22"/>
          <w:szCs w:val="22"/>
          <w:lang w:val="en-US"/>
        </w:rPr>
        <w:t>ASSESSOR DETAILS</w:t>
      </w:r>
    </w:p>
    <w:p w:rsidR="006C1042" w:rsidRPr="00321E70" w:rsidRDefault="006C1042">
      <w:pPr>
        <w:rPr>
          <w:rFonts w:ascii="Nirmala UI" w:hAnsi="Nirmala UI" w:cs="Nirmala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665"/>
      </w:tblGrid>
      <w:tr w:rsidR="00FE318D" w:rsidRPr="00321E70" w:rsidTr="004573FA">
        <w:tc>
          <w:tcPr>
            <w:tcW w:w="2268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>Assessor name:</w:t>
            </w:r>
          </w:p>
        </w:tc>
        <w:tc>
          <w:tcPr>
            <w:tcW w:w="680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  <w:tr w:rsidR="00FE318D" w:rsidRPr="00321E70" w:rsidTr="004573FA">
        <w:tc>
          <w:tcPr>
            <w:tcW w:w="2268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  <w:r w:rsidRPr="00321E70">
              <w:rPr>
                <w:rFonts w:ascii="Nirmala UI" w:hAnsi="Nirmala UI" w:cs="Nirmala UI"/>
                <w:sz w:val="22"/>
                <w:szCs w:val="22"/>
                <w:lang w:val="en-US"/>
              </w:rPr>
              <w:t xml:space="preserve">Date assessed: </w:t>
            </w:r>
          </w:p>
        </w:tc>
        <w:tc>
          <w:tcPr>
            <w:tcW w:w="6804" w:type="dxa"/>
          </w:tcPr>
          <w:p w:rsidR="00FE318D" w:rsidRPr="00321E70" w:rsidRDefault="00FE318D" w:rsidP="006C1042">
            <w:pPr>
              <w:spacing w:line="360" w:lineRule="auto"/>
              <w:rPr>
                <w:rFonts w:ascii="Nirmala UI" w:hAnsi="Nirmala UI" w:cs="Nirmala UI"/>
                <w:sz w:val="22"/>
                <w:szCs w:val="22"/>
                <w:lang w:val="en-US"/>
              </w:rPr>
            </w:pPr>
          </w:p>
        </w:tc>
      </w:tr>
    </w:tbl>
    <w:p w:rsidR="00570137" w:rsidRPr="00321E70" w:rsidRDefault="00570137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  <w:sectPr w:rsidR="00570137" w:rsidRPr="00321E70" w:rsidSect="0040164C">
          <w:headerReference w:type="first" r:id="rId6"/>
          <w:footerReference w:type="first" r:id="rId7"/>
          <w:pgSz w:w="11906" w:h="16838" w:code="9"/>
          <w:pgMar w:top="1440" w:right="1440" w:bottom="992" w:left="144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A14FF" w:rsidRPr="00321E70" w:rsidRDefault="005A14FF" w:rsidP="006C1042">
      <w:pPr>
        <w:spacing w:line="360" w:lineRule="auto"/>
        <w:rPr>
          <w:rFonts w:ascii="Nirmala UI" w:hAnsi="Nirmala UI" w:cs="Nirmala UI"/>
          <w:sz w:val="22"/>
          <w:szCs w:val="22"/>
          <w:lang w:val="en-US"/>
        </w:rPr>
      </w:pPr>
    </w:p>
    <w:sectPr w:rsidR="005A14FF" w:rsidRPr="00321E70" w:rsidSect="005A14FF">
      <w:footerReference w:type="firs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29" w:rsidRPr="00030E1F" w:rsidRDefault="00E80729" w:rsidP="00FE318D">
      <w:r>
        <w:separator/>
      </w:r>
    </w:p>
  </w:endnote>
  <w:endnote w:type="continuationSeparator" w:id="0">
    <w:p w:rsidR="00E80729" w:rsidRPr="00030E1F" w:rsidRDefault="00E80729" w:rsidP="00FE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90" w:rsidRPr="00096215" w:rsidRDefault="00096215" w:rsidP="00457490">
    <w:pPr>
      <w:pStyle w:val="Footer"/>
      <w:jc w:val="right"/>
      <w:rPr>
        <w:rFonts w:ascii="Nirmala UI" w:hAnsi="Nirmala UI" w:cs="Nirmala UI"/>
        <w:sz w:val="20"/>
        <w:szCs w:val="22"/>
      </w:rPr>
    </w:pPr>
    <w:r>
      <w:rPr>
        <w:rFonts w:ascii="Nirmala UI" w:hAnsi="Nirmala UI" w:cs="Nirmala UI"/>
        <w:sz w:val="20"/>
        <w:szCs w:val="22"/>
      </w:rPr>
      <w:t>CUAPPR201 Make simple creative work</w:t>
    </w:r>
    <w:r w:rsidR="00457490" w:rsidRPr="00096215">
      <w:rPr>
        <w:rFonts w:ascii="Nirmala UI" w:hAnsi="Nirmala UI" w:cs="Nirmala UI"/>
        <w:sz w:val="20"/>
        <w:szCs w:val="22"/>
      </w:rPr>
      <w:t xml:space="preserve"> </w:t>
    </w:r>
    <w:r w:rsidR="00457490" w:rsidRPr="00096215">
      <w:rPr>
        <w:rFonts w:ascii="Nirmala UI" w:hAnsi="Nirmala UI" w:cs="Nirmala UI"/>
        <w:sz w:val="20"/>
        <w:szCs w:val="22"/>
      </w:rPr>
      <w:tab/>
      <w:t>V</w:t>
    </w:r>
    <w:r>
      <w:rPr>
        <w:rFonts w:ascii="Nirmala UI" w:hAnsi="Nirmala UI" w:cs="Nirmala UI"/>
        <w:sz w:val="20"/>
        <w:szCs w:val="22"/>
      </w:rPr>
      <w:t xml:space="preserve"> 1.0</w:t>
    </w:r>
    <w:r w:rsidR="00457490" w:rsidRPr="00096215">
      <w:rPr>
        <w:rFonts w:ascii="Nirmala UI" w:hAnsi="Nirmala UI" w:cs="Nirmala UI"/>
        <w:sz w:val="20"/>
        <w:szCs w:val="22"/>
      </w:rPr>
      <w:tab/>
      <w:t xml:space="preserve">Page </w:t>
    </w:r>
    <w:sdt>
      <w:sdtPr>
        <w:rPr>
          <w:rFonts w:ascii="Nirmala UI" w:hAnsi="Nirmala UI" w:cs="Nirmala UI"/>
          <w:sz w:val="20"/>
          <w:szCs w:val="22"/>
        </w:rPr>
        <w:id w:val="-845940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7490" w:rsidRPr="00096215">
          <w:rPr>
            <w:rFonts w:ascii="Nirmala UI" w:hAnsi="Nirmala UI" w:cs="Nirmala UI"/>
            <w:sz w:val="20"/>
            <w:szCs w:val="22"/>
          </w:rPr>
          <w:fldChar w:fldCharType="begin"/>
        </w:r>
        <w:r w:rsidR="00457490" w:rsidRPr="00096215">
          <w:rPr>
            <w:rFonts w:ascii="Nirmala UI" w:hAnsi="Nirmala UI" w:cs="Nirmala UI"/>
            <w:sz w:val="20"/>
            <w:szCs w:val="22"/>
          </w:rPr>
          <w:instrText xml:space="preserve"> PAGE   \* MERGEFORMAT </w:instrText>
        </w:r>
        <w:r w:rsidR="00457490" w:rsidRPr="00096215">
          <w:rPr>
            <w:rFonts w:ascii="Nirmala UI" w:hAnsi="Nirmala UI" w:cs="Nirmala UI"/>
            <w:sz w:val="20"/>
            <w:szCs w:val="22"/>
          </w:rPr>
          <w:fldChar w:fldCharType="separate"/>
        </w:r>
        <w:r w:rsidR="00234AEF">
          <w:rPr>
            <w:rFonts w:ascii="Nirmala UI" w:hAnsi="Nirmala UI" w:cs="Nirmala UI"/>
            <w:noProof/>
            <w:sz w:val="20"/>
            <w:szCs w:val="22"/>
          </w:rPr>
          <w:t>1</w:t>
        </w:r>
        <w:r w:rsidR="00457490" w:rsidRPr="00096215">
          <w:rPr>
            <w:rFonts w:ascii="Nirmala UI" w:hAnsi="Nirmala UI" w:cs="Nirmala UI"/>
            <w:noProof/>
            <w:sz w:val="20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37" w:rsidRPr="00457490" w:rsidRDefault="00570137" w:rsidP="00457490">
    <w:pPr>
      <w:pStyle w:val="Footer"/>
      <w:jc w:val="right"/>
      <w:rPr>
        <w:rFonts w:asciiTheme="minorHAnsi" w:hAnsiTheme="minorHAnsi"/>
        <w:sz w:val="22"/>
        <w:szCs w:val="22"/>
      </w:rPr>
    </w:pPr>
    <w:r w:rsidRPr="00457490">
      <w:rPr>
        <w:rFonts w:asciiTheme="minorHAnsi" w:hAnsiTheme="minorHAnsi"/>
        <w:sz w:val="22"/>
        <w:szCs w:val="22"/>
      </w:rPr>
      <w:t>RPL</w:t>
    </w:r>
    <w:r w:rsidR="009437B5">
      <w:rPr>
        <w:rFonts w:asciiTheme="minorHAnsi" w:hAnsiTheme="minorHAnsi"/>
        <w:sz w:val="22"/>
        <w:szCs w:val="22"/>
      </w:rPr>
      <w:t xml:space="preserve"> </w:t>
    </w:r>
    <w:r w:rsidRPr="00457490">
      <w:rPr>
        <w:rFonts w:asciiTheme="minorHAnsi" w:hAnsiTheme="minorHAnsi"/>
        <w:sz w:val="22"/>
        <w:szCs w:val="22"/>
      </w:rPr>
      <w:t xml:space="preserve">Determination Form </w:t>
    </w:r>
    <w:r w:rsidRPr="00457490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457490">
      <w:rPr>
        <w:rFonts w:asciiTheme="minorHAnsi" w:hAnsiTheme="minorHAnsi"/>
        <w:sz w:val="22"/>
        <w:szCs w:val="22"/>
      </w:rPr>
      <w:t>V</w:t>
    </w:r>
    <w:r w:rsidR="001474C2">
      <w:rPr>
        <w:rFonts w:asciiTheme="minorHAnsi" w:hAnsiTheme="minorHAnsi"/>
        <w:sz w:val="22"/>
        <w:szCs w:val="22"/>
      </w:rPr>
      <w:t xml:space="preserve">ersion </w:t>
    </w:r>
    <w:r w:rsidRPr="00457490">
      <w:rPr>
        <w:rFonts w:asciiTheme="minorHAnsi" w:hAnsiTheme="minorHAnsi"/>
        <w:sz w:val="22"/>
        <w:szCs w:val="22"/>
      </w:rPr>
      <w:t>1</w:t>
    </w:r>
    <w:r w:rsidRPr="00457490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457490">
      <w:rPr>
        <w:rFonts w:asciiTheme="minorHAnsi" w:hAnsiTheme="minorHAnsi"/>
        <w:sz w:val="22"/>
        <w:szCs w:val="22"/>
      </w:rPr>
      <w:t xml:space="preserve">Page </w:t>
    </w:r>
    <w:sdt>
      <w:sdtPr>
        <w:rPr>
          <w:rFonts w:asciiTheme="minorHAnsi" w:hAnsiTheme="minorHAnsi"/>
          <w:sz w:val="22"/>
          <w:szCs w:val="22"/>
        </w:rPr>
        <w:id w:val="264513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7490">
          <w:rPr>
            <w:rFonts w:asciiTheme="minorHAnsi" w:hAnsiTheme="minorHAnsi"/>
            <w:sz w:val="22"/>
            <w:szCs w:val="22"/>
          </w:rPr>
          <w:fldChar w:fldCharType="begin"/>
        </w:r>
        <w:r w:rsidRPr="0045749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57490">
          <w:rPr>
            <w:rFonts w:asciiTheme="minorHAnsi" w:hAnsiTheme="minorHAnsi"/>
            <w:sz w:val="22"/>
            <w:szCs w:val="22"/>
          </w:rPr>
          <w:fldChar w:fldCharType="separate"/>
        </w:r>
        <w:r w:rsidR="00234AEF">
          <w:rPr>
            <w:rFonts w:asciiTheme="minorHAnsi" w:hAnsiTheme="minorHAnsi"/>
            <w:noProof/>
            <w:sz w:val="22"/>
            <w:szCs w:val="22"/>
          </w:rPr>
          <w:t>2</w:t>
        </w:r>
        <w:r w:rsidRPr="0045749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29" w:rsidRPr="00030E1F" w:rsidRDefault="00E80729" w:rsidP="00FE318D">
      <w:r>
        <w:separator/>
      </w:r>
    </w:p>
  </w:footnote>
  <w:footnote w:type="continuationSeparator" w:id="0">
    <w:p w:rsidR="00E80729" w:rsidRPr="00030E1F" w:rsidRDefault="00E80729" w:rsidP="00FE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A7" w:rsidRPr="00096215" w:rsidRDefault="009104A7" w:rsidP="00096215">
    <w:pPr>
      <w:pStyle w:val="Answers"/>
      <w:rPr>
        <w:rFonts w:ascii="Nirmala UI" w:hAnsi="Nirmala UI" w:cs="Nirmala UI"/>
      </w:rPr>
    </w:pPr>
    <w:r w:rsidRPr="00096215">
      <w:rPr>
        <w:rFonts w:ascii="Nirmala UI" w:hAnsi="Nirmala UI" w:cs="Nirmala UI"/>
        <w:noProof/>
        <w:lang w:val="en-AU" w:eastAsia="zh-TW"/>
      </w:rPr>
      <w:drawing>
        <wp:anchor distT="0" distB="0" distL="114300" distR="114300" simplePos="0" relativeHeight="251658752" behindDoc="0" locked="0" layoutInCell="1" allowOverlap="1" wp14:anchorId="221847DA" wp14:editId="18893417">
          <wp:simplePos x="0" y="0"/>
          <wp:positionH relativeFrom="margin">
            <wp:align>right</wp:align>
          </wp:positionH>
          <wp:positionV relativeFrom="paragraph">
            <wp:posOffset>-58107</wp:posOffset>
          </wp:positionV>
          <wp:extent cx="738510" cy="522770"/>
          <wp:effectExtent l="0" t="0" r="4445" b="0"/>
          <wp:wrapThrough wrapText="bothSides">
            <wp:wrapPolygon edited="0">
              <wp:start x="0" y="0"/>
              <wp:lineTo x="0" y="20471"/>
              <wp:lineTo x="21173" y="20471"/>
              <wp:lineTo x="21173" y="0"/>
              <wp:lineTo x="0" y="0"/>
            </wp:wrapPolygon>
          </wp:wrapThrough>
          <wp:docPr id="1" name="Picture 1" descr="Y:\Projects\TAE40116 - simulated (option 2)\Simulated RTO details\Capture (132x9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s\TAE40116 - simulated (option 2)\Simulated RTO details\Capture (132x9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10" cy="52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E70" w:rsidRPr="00096215">
      <w:rPr>
        <w:rFonts w:ascii="Nirmala UI" w:hAnsi="Nirmala UI" w:cs="Nirmala UI"/>
      </w:rPr>
      <w:t xml:space="preserve">CUAPPR201 </w:t>
    </w:r>
    <w:r w:rsidR="00234AEF">
      <w:rPr>
        <w:rFonts w:ascii="Nirmala UI" w:hAnsi="Nirmala UI" w:cs="Nirmala UI"/>
      </w:rPr>
      <w:t>Assessment</w:t>
    </w:r>
    <w:r w:rsidRPr="00096215">
      <w:rPr>
        <w:rFonts w:ascii="Nirmala UI" w:hAnsi="Nirmala UI" w:cs="Nirmala UI"/>
      </w:rPr>
      <w:t xml:space="preserve"> D</w:t>
    </w:r>
    <w:r w:rsidR="00096215" w:rsidRPr="00096215">
      <w:rPr>
        <w:rFonts w:ascii="Nirmala UI" w:hAnsi="Nirmala UI" w:cs="Nirmala UI"/>
      </w:rPr>
      <w:t>etermination Form</w:t>
    </w:r>
  </w:p>
  <w:p w:rsidR="009104A7" w:rsidRDefault="009104A7" w:rsidP="009104A7">
    <w:pPr>
      <w:pStyle w:val="Header"/>
    </w:pPr>
  </w:p>
  <w:p w:rsidR="009104A7" w:rsidRDefault="0091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8D"/>
    <w:rsid w:val="00096215"/>
    <w:rsid w:val="001474C2"/>
    <w:rsid w:val="00150A42"/>
    <w:rsid w:val="00171994"/>
    <w:rsid w:val="0021669B"/>
    <w:rsid w:val="00222918"/>
    <w:rsid w:val="00234AEF"/>
    <w:rsid w:val="002C1A9D"/>
    <w:rsid w:val="00321E70"/>
    <w:rsid w:val="00343141"/>
    <w:rsid w:val="003641C9"/>
    <w:rsid w:val="003D3826"/>
    <w:rsid w:val="0040164C"/>
    <w:rsid w:val="004244E7"/>
    <w:rsid w:val="00457490"/>
    <w:rsid w:val="00485E7D"/>
    <w:rsid w:val="004869B3"/>
    <w:rsid w:val="004B7224"/>
    <w:rsid w:val="004C74B0"/>
    <w:rsid w:val="00570137"/>
    <w:rsid w:val="005746F1"/>
    <w:rsid w:val="005A14FF"/>
    <w:rsid w:val="005F4AAD"/>
    <w:rsid w:val="00632D23"/>
    <w:rsid w:val="006721C2"/>
    <w:rsid w:val="006B01E2"/>
    <w:rsid w:val="006C1042"/>
    <w:rsid w:val="007224B2"/>
    <w:rsid w:val="007A3655"/>
    <w:rsid w:val="00803281"/>
    <w:rsid w:val="008227DA"/>
    <w:rsid w:val="008470D6"/>
    <w:rsid w:val="00865183"/>
    <w:rsid w:val="00884CB6"/>
    <w:rsid w:val="008A567F"/>
    <w:rsid w:val="008B7913"/>
    <w:rsid w:val="008C7ED3"/>
    <w:rsid w:val="008D2377"/>
    <w:rsid w:val="009104A7"/>
    <w:rsid w:val="009437B5"/>
    <w:rsid w:val="009B3CFF"/>
    <w:rsid w:val="009F2C8D"/>
    <w:rsid w:val="00B53B62"/>
    <w:rsid w:val="00C27B1E"/>
    <w:rsid w:val="00D0724D"/>
    <w:rsid w:val="00D339BA"/>
    <w:rsid w:val="00DC2239"/>
    <w:rsid w:val="00E80729"/>
    <w:rsid w:val="00E85B65"/>
    <w:rsid w:val="00E94971"/>
    <w:rsid w:val="00EB487E"/>
    <w:rsid w:val="00EC0E4C"/>
    <w:rsid w:val="00F11FD0"/>
    <w:rsid w:val="00F454AC"/>
    <w:rsid w:val="00F53F9C"/>
    <w:rsid w:val="00F55EBB"/>
    <w:rsid w:val="00F61D9D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B4F650"/>
  <w15:docId w15:val="{C43547FB-FF17-4644-AB83-751BAA3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318D"/>
    <w:pPr>
      <w:spacing w:line="360" w:lineRule="auto"/>
      <w:outlineLvl w:val="0"/>
    </w:pPr>
    <w:rPr>
      <w:rFonts w:ascii="Arial Bold" w:hAnsi="Arial Bold" w:cs="Arial"/>
      <w:b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qFormat/>
    <w:rsid w:val="00632D23"/>
    <w:rPr>
      <w:rFonts w:ascii="Arial" w:eastAsia="Calibri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FE318D"/>
    <w:rPr>
      <w:rFonts w:ascii="Arial Bold" w:eastAsia="Times New Roman" w:hAnsi="Arial Bold" w:cs="Arial"/>
      <w:b/>
      <w:cap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70137"/>
    <w:pPr>
      <w:spacing w:after="240" w:line="320" w:lineRule="atLeast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0137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EASS40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50C878"/>
      </a:accent1>
      <a:accent2>
        <a:srgbClr val="98FF98"/>
      </a:accent2>
      <a:accent3>
        <a:srgbClr val="54BD3B"/>
      </a:accent3>
      <a:accent4>
        <a:srgbClr val="557FB1"/>
      </a:accent4>
      <a:accent5>
        <a:srgbClr val="FFFFFF"/>
      </a:accent5>
      <a:accent6>
        <a:srgbClr val="FFFFFF"/>
      </a:accent6>
      <a:hlink>
        <a:srgbClr val="418AB3"/>
      </a:hlink>
      <a:folHlink>
        <a:srgbClr val="F69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TUBBY, Michael</cp:lastModifiedBy>
  <cp:revision>3</cp:revision>
  <dcterms:created xsi:type="dcterms:W3CDTF">2018-10-03T01:06:00Z</dcterms:created>
  <dcterms:modified xsi:type="dcterms:W3CDTF">2019-01-28T21:57:00Z</dcterms:modified>
</cp:coreProperties>
</file>